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57FEA1A" w14:textId="24948A30" w:rsidR="00CB1E07" w:rsidRPr="0052548E" w:rsidRDefault="00AB28B9" w:rsidP="00CB1E07">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1E07" w:rsidRPr="0052548E">
        <w:rPr>
          <w:rFonts w:ascii="Arial" w:hAnsi="Arial" w:cs="Arial"/>
          <w:b/>
          <w:bCs/>
          <w:sz w:val="28"/>
        </w:rPr>
        <w:t xml:space="preserve">3GPP TSG RAN WG1 </w:t>
      </w:r>
      <w:r w:rsidR="00CB1E07">
        <w:rPr>
          <w:rFonts w:ascii="Arial" w:hAnsi="Arial" w:cs="Arial"/>
          <w:b/>
          <w:bCs/>
          <w:sz w:val="28"/>
        </w:rPr>
        <w:t>#</w:t>
      </w:r>
      <w:r w:rsidR="00FC753F">
        <w:rPr>
          <w:rFonts w:ascii="Arial" w:hAnsi="Arial" w:cs="Arial"/>
          <w:b/>
          <w:bCs/>
          <w:sz w:val="28"/>
        </w:rPr>
        <w:t>110</w:t>
      </w:r>
      <w:r w:rsidR="001962AD">
        <w:rPr>
          <w:rFonts w:ascii="Arial" w:hAnsi="Arial" w:cs="Arial"/>
          <w:b/>
          <w:bCs/>
          <w:sz w:val="28"/>
        </w:rPr>
        <w:t>b</w:t>
      </w:r>
      <w:r w:rsidR="0048523D">
        <w:rPr>
          <w:rFonts w:ascii="Arial" w:hAnsi="Arial" w:cs="Arial"/>
          <w:b/>
          <w:bCs/>
          <w:sz w:val="28"/>
        </w:rPr>
        <w:t>is</w:t>
      </w:r>
      <w:r w:rsidR="001962AD">
        <w:rPr>
          <w:rFonts w:ascii="Arial" w:hAnsi="Arial" w:cs="Arial"/>
          <w:b/>
          <w:bCs/>
          <w:sz w:val="28"/>
        </w:rPr>
        <w:t>-e</w:t>
      </w:r>
      <w:r w:rsidR="00CB1E07">
        <w:rPr>
          <w:rFonts w:ascii="Arial" w:hAnsi="Arial" w:cs="Arial"/>
          <w:b/>
          <w:bCs/>
          <w:sz w:val="28"/>
        </w:rPr>
        <w:tab/>
      </w:r>
      <w:r w:rsidR="00CB1E07">
        <w:rPr>
          <w:rFonts w:ascii="Arial" w:hAnsi="Arial" w:cs="Arial"/>
          <w:b/>
          <w:bCs/>
          <w:sz w:val="28"/>
        </w:rPr>
        <w:tab/>
      </w:r>
      <w:r w:rsidR="00034B90">
        <w:rPr>
          <w:rFonts w:ascii="Arial" w:hAnsi="Arial" w:cs="Arial"/>
          <w:b/>
          <w:bCs/>
          <w:sz w:val="28"/>
        </w:rPr>
        <w:t xml:space="preserve">  </w:t>
      </w:r>
      <w:r w:rsidR="00AC4B2C">
        <w:rPr>
          <w:rFonts w:ascii="Arial" w:hAnsi="Arial" w:cs="Arial"/>
          <w:b/>
          <w:bCs/>
          <w:sz w:val="28"/>
        </w:rPr>
        <w:t>R1-</w:t>
      </w:r>
      <w:r w:rsidR="0069767C" w:rsidRPr="0069767C">
        <w:t xml:space="preserve"> </w:t>
      </w:r>
      <w:r w:rsidR="00B71C10" w:rsidRPr="00B71C10">
        <w:rPr>
          <w:rFonts w:ascii="Arial" w:hAnsi="Arial" w:cs="Arial"/>
          <w:b/>
          <w:bCs/>
          <w:sz w:val="28"/>
        </w:rPr>
        <w:t>220</w:t>
      </w:r>
      <w:r w:rsidR="00E81DA1">
        <w:rPr>
          <w:rFonts w:ascii="Arial" w:hAnsi="Arial" w:cs="Arial"/>
          <w:b/>
          <w:bCs/>
          <w:sz w:val="28"/>
        </w:rPr>
        <w:t>8542</w:t>
      </w:r>
    </w:p>
    <w:p w14:paraId="3744BEAA" w14:textId="12E91EEA" w:rsidR="00CB1E07" w:rsidRPr="009513AC" w:rsidRDefault="001962AD" w:rsidP="00CB1E0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FC753F">
        <w:rPr>
          <w:rFonts w:ascii="Arial" w:eastAsia="MS Mincho" w:hAnsi="Arial" w:cs="Arial"/>
          <w:b/>
          <w:bCs/>
          <w:sz w:val="28"/>
          <w:lang w:eastAsia="ja-JP"/>
        </w:rPr>
        <w:t xml:space="preserve">, </w:t>
      </w:r>
      <w:r w:rsidR="0046364F">
        <w:rPr>
          <w:rFonts w:ascii="Arial" w:eastAsia="MS Mincho" w:hAnsi="Arial" w:cs="Arial"/>
          <w:b/>
          <w:bCs/>
          <w:sz w:val="28"/>
          <w:lang w:eastAsia="ja-JP"/>
        </w:rPr>
        <w:t>October</w:t>
      </w:r>
      <w:r w:rsidR="0046364F" w:rsidRPr="00A80D3B">
        <w:rPr>
          <w:rFonts w:ascii="Arial" w:eastAsia="MS Mincho" w:hAnsi="Arial" w:cs="Arial"/>
          <w:b/>
          <w:bCs/>
          <w:sz w:val="28"/>
          <w:lang w:eastAsia="ja-JP"/>
        </w:rPr>
        <w:t xml:space="preserve"> </w:t>
      </w:r>
      <w:r w:rsidR="0046364F">
        <w:rPr>
          <w:rFonts w:ascii="Arial" w:eastAsia="MS Mincho" w:hAnsi="Arial" w:cs="Arial"/>
          <w:b/>
          <w:bCs/>
          <w:sz w:val="28"/>
          <w:lang w:eastAsia="ja-JP"/>
        </w:rPr>
        <w:t>10</w:t>
      </w:r>
      <w:r w:rsidR="0046364F">
        <w:rPr>
          <w:rFonts w:ascii="Malgun Gothic" w:eastAsia="Malgun Gothic" w:hAnsi="Malgun Gothic" w:cs="Malgun Gothic" w:hint="eastAsia"/>
          <w:b/>
          <w:bCs/>
          <w:sz w:val="28"/>
          <w:vertAlign w:val="superscript"/>
          <w:lang w:eastAsia="ko-KR"/>
        </w:rPr>
        <w:t>th</w:t>
      </w:r>
      <w:r w:rsidR="0046364F" w:rsidRPr="006103E1">
        <w:rPr>
          <w:rFonts w:ascii="Arial" w:eastAsia="MS Mincho" w:hAnsi="Arial" w:cs="Arial"/>
          <w:b/>
          <w:bCs/>
          <w:sz w:val="28"/>
          <w:lang w:eastAsia="ja-JP"/>
        </w:rPr>
        <w:t xml:space="preserve"> </w:t>
      </w:r>
      <w:r w:rsidR="0046364F" w:rsidRPr="00A80D3B">
        <w:rPr>
          <w:rFonts w:ascii="Arial" w:eastAsia="MS Mincho" w:hAnsi="Arial" w:cs="Arial"/>
          <w:b/>
          <w:bCs/>
          <w:sz w:val="28"/>
          <w:lang w:eastAsia="ja-JP"/>
        </w:rPr>
        <w:t xml:space="preserve">– </w:t>
      </w:r>
      <w:r w:rsidR="0046364F">
        <w:rPr>
          <w:rFonts w:ascii="Arial" w:eastAsia="MS Mincho" w:hAnsi="Arial" w:cs="Arial"/>
          <w:b/>
          <w:bCs/>
          <w:sz w:val="28"/>
          <w:lang w:eastAsia="ja-JP"/>
        </w:rPr>
        <w:t>19</w:t>
      </w:r>
      <w:r w:rsidR="0046364F" w:rsidRPr="00A80D3B">
        <w:rPr>
          <w:rFonts w:ascii="Arial" w:eastAsia="MS Mincho" w:hAnsi="Arial" w:cs="Arial"/>
          <w:b/>
          <w:bCs/>
          <w:sz w:val="28"/>
          <w:vertAlign w:val="superscript"/>
          <w:lang w:eastAsia="ja-JP"/>
        </w:rPr>
        <w:t>th</w:t>
      </w:r>
      <w:r w:rsidR="002217B1" w:rsidRPr="0046364F">
        <w:rPr>
          <w:rFonts w:ascii="Arial" w:eastAsia="MS Mincho" w:hAnsi="Arial" w:cs="Arial"/>
          <w:b/>
          <w:bCs/>
          <w:sz w:val="28"/>
          <w:lang w:eastAsia="ja-JP"/>
        </w:rPr>
        <w:t>,</w:t>
      </w:r>
      <w:r w:rsidR="00BA1439" w:rsidRPr="0046364F">
        <w:rPr>
          <w:rFonts w:ascii="Arial" w:eastAsia="MS Mincho" w:hAnsi="Arial" w:cs="Arial"/>
          <w:b/>
          <w:bCs/>
          <w:sz w:val="28"/>
          <w:lang w:eastAsia="ja-JP"/>
        </w:rPr>
        <w:t xml:space="preserve"> 2022</w:t>
      </w:r>
    </w:p>
    <w:p w14:paraId="5AAF9951" w14:textId="7A496651" w:rsidR="003C346D" w:rsidRPr="00DC313B" w:rsidRDefault="00F44D32" w:rsidP="00CB1E07">
      <w:pPr>
        <w:tabs>
          <w:tab w:val="center" w:pos="4536"/>
          <w:tab w:val="right" w:pos="9214"/>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B2CC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217B1">
        <w:rPr>
          <w:b/>
        </w:rPr>
        <w:t>9</w:t>
      </w:r>
      <w:r w:rsidR="000C7E45">
        <w:rPr>
          <w:b/>
        </w:rPr>
        <w:t>.1</w:t>
      </w:r>
      <w:r w:rsidR="002217B1">
        <w:rPr>
          <w:b/>
        </w:rPr>
        <w:t>.3</w:t>
      </w:r>
      <w:r w:rsidR="000C7E45">
        <w:rPr>
          <w:b/>
        </w:rPr>
        <w:t>.1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39539CA5" w:rsidR="003C346D" w:rsidRPr="00447E0C" w:rsidRDefault="003C346D" w:rsidP="003C346D">
      <w:pPr>
        <w:spacing w:after="60"/>
        <w:ind w:left="1555" w:hanging="1555"/>
        <w:jc w:val="left"/>
        <w:rPr>
          <w:b/>
          <w:lang w:eastAsia="zh-CN"/>
        </w:rPr>
      </w:pPr>
      <w:r w:rsidRPr="00447E0C">
        <w:rPr>
          <w:b/>
        </w:rPr>
        <w:t>Title:</w:t>
      </w:r>
      <w:r w:rsidRPr="00447E0C">
        <w:rPr>
          <w:b/>
        </w:rPr>
        <w:tab/>
      </w:r>
      <w:r w:rsidR="002217B1">
        <w:rPr>
          <w:b/>
        </w:rPr>
        <w:t>D</w:t>
      </w:r>
      <w:r w:rsidR="002217B1">
        <w:rPr>
          <w:rFonts w:hint="eastAsia"/>
          <w:b/>
          <w:lang w:eastAsia="zh-CN"/>
        </w:rPr>
        <w:t>iscussion</w:t>
      </w:r>
      <w:r w:rsidR="002217B1">
        <w:rPr>
          <w:b/>
        </w:rPr>
        <w:t xml:space="preserve"> on i</w:t>
      </w:r>
      <w:r w:rsidR="002217B1" w:rsidRPr="002217B1">
        <w:rPr>
          <w:b/>
        </w:rPr>
        <w:t>ncreased number of orthogonal DMRS ports</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25E79F37" w14:textId="3843DCD2" w:rsidR="00D53E86" w:rsidRDefault="00FD6A2B" w:rsidP="00FD6A2B">
      <w:pPr>
        <w:rPr>
          <w:lang w:eastAsia="zh-CN"/>
        </w:rPr>
      </w:pPr>
      <w:bookmarkStart w:id="0" w:name="_Ref494215420"/>
      <w:r w:rsidRPr="00FC753F">
        <w:rPr>
          <w:lang w:eastAsia="zh-CN"/>
        </w:rPr>
        <w:t>I</w:t>
      </w:r>
      <w:r w:rsidRPr="00FC753F">
        <w:rPr>
          <w:rFonts w:hint="eastAsia"/>
          <w:lang w:eastAsia="zh-CN"/>
        </w:rPr>
        <w:t>n</w:t>
      </w:r>
      <w:r w:rsidRPr="00FC753F">
        <w:rPr>
          <w:lang w:eastAsia="zh-CN"/>
        </w:rPr>
        <w:t xml:space="preserve"> RAN</w:t>
      </w:r>
      <w:r w:rsidR="00FC753F" w:rsidRPr="00FC753F">
        <w:rPr>
          <w:lang w:eastAsia="zh-CN"/>
        </w:rPr>
        <w:t>1</w:t>
      </w:r>
      <w:r w:rsidRPr="00FC753F">
        <w:rPr>
          <w:lang w:eastAsia="zh-CN"/>
        </w:rPr>
        <w:t>#</w:t>
      </w:r>
      <w:r w:rsidR="00D53E86">
        <w:rPr>
          <w:lang w:eastAsia="zh-CN"/>
        </w:rPr>
        <w:t>110</w:t>
      </w:r>
      <w:r w:rsidRPr="00FC753F">
        <w:rPr>
          <w:lang w:eastAsia="zh-CN"/>
        </w:rPr>
        <w:t xml:space="preserve"> meeting,</w:t>
      </w:r>
      <w:r w:rsidR="00FC753F">
        <w:rPr>
          <w:lang w:eastAsia="zh-CN"/>
        </w:rPr>
        <w:t xml:space="preserve"> </w:t>
      </w:r>
      <w:r w:rsidR="00D53E86">
        <w:rPr>
          <w:lang w:eastAsia="zh-CN"/>
        </w:rPr>
        <w:t>RAN1 had an extensive discussion on increasing the maximum number of DMRS ports for PDSCH/PUSCH larger than Rel-</w:t>
      </w:r>
      <w:r w:rsidR="00D53E86" w:rsidRPr="003B11B9">
        <w:rPr>
          <w:lang w:eastAsia="zh-CN"/>
        </w:rPr>
        <w:t>15 for CP-OFDM</w:t>
      </w:r>
      <w:r w:rsidR="00D91E43">
        <w:rPr>
          <w:lang w:eastAsia="zh-CN"/>
        </w:rPr>
        <w:t xml:space="preserve"> [1]</w:t>
      </w:r>
      <w:r w:rsidR="00D53E86">
        <w:rPr>
          <w:lang w:eastAsia="zh-CN"/>
        </w:rPr>
        <w:t xml:space="preserve">. </w:t>
      </w:r>
      <w:r w:rsidR="007B4512">
        <w:rPr>
          <w:lang w:eastAsia="zh-CN"/>
        </w:rPr>
        <w:t>During the meeting</w:t>
      </w:r>
      <w:r w:rsidR="00D53E86">
        <w:rPr>
          <w:lang w:eastAsia="zh-CN"/>
        </w:rPr>
        <w:t xml:space="preserve">, </w:t>
      </w:r>
      <w:r w:rsidR="007B4512">
        <w:rPr>
          <w:lang w:eastAsia="zh-CN"/>
        </w:rPr>
        <w:t>some important agreements have been achieved.</w:t>
      </w:r>
    </w:p>
    <w:p w14:paraId="047DC633" w14:textId="35EFF939" w:rsidR="00FD6A2B" w:rsidRPr="000E4A81" w:rsidRDefault="00FD6A2B" w:rsidP="00FD6A2B">
      <w:pPr>
        <w:rPr>
          <w:lang w:eastAsia="zh-CN"/>
        </w:rPr>
      </w:pPr>
      <w:r>
        <w:rPr>
          <w:lang w:eastAsia="zh-CN"/>
        </w:rPr>
        <w:t xml:space="preserve">In this contribution, we provide our view on </w:t>
      </w:r>
      <w:r w:rsidR="003B11B9">
        <w:rPr>
          <w:lang w:eastAsia="zh-CN"/>
        </w:rPr>
        <w:t xml:space="preserve">the detailed </w:t>
      </w:r>
      <w:r w:rsidR="007B4512">
        <w:rPr>
          <w:lang w:eastAsia="zh-CN"/>
        </w:rPr>
        <w:t>design</w:t>
      </w:r>
      <w:r w:rsidR="003B11B9">
        <w:rPr>
          <w:lang w:eastAsia="zh-CN"/>
        </w:rPr>
        <w:t xml:space="preserve"> </w:t>
      </w:r>
      <w:r w:rsidR="002F12DD">
        <w:rPr>
          <w:lang w:eastAsia="zh-CN"/>
        </w:rPr>
        <w:t xml:space="preserve">issues </w:t>
      </w:r>
      <w:r w:rsidR="003B11B9">
        <w:rPr>
          <w:lang w:eastAsia="zh-CN"/>
        </w:rPr>
        <w:t>of</w:t>
      </w:r>
      <w:r>
        <w:rPr>
          <w:lang w:eastAsia="zh-CN"/>
        </w:rPr>
        <w:t xml:space="preserve"> </w:t>
      </w:r>
      <w:r w:rsidR="003B11B9">
        <w:rPr>
          <w:lang w:eastAsia="zh-CN"/>
        </w:rPr>
        <w:t>Rel-18</w:t>
      </w:r>
      <w:r w:rsidRPr="00FD6A2B">
        <w:rPr>
          <w:lang w:eastAsia="zh-CN"/>
        </w:rPr>
        <w:t xml:space="preserve"> DMRS ports</w:t>
      </w:r>
      <w:r>
        <w:rPr>
          <w:lang w:eastAsia="zh-CN"/>
        </w:rPr>
        <w:t>.</w:t>
      </w:r>
    </w:p>
    <w:p w14:paraId="3033CEBD" w14:textId="77777777" w:rsidR="00857976" w:rsidRPr="00FD6A2B" w:rsidRDefault="00857976" w:rsidP="00C90E88">
      <w:pPr>
        <w:rPr>
          <w:lang w:eastAsia="zh-CN"/>
        </w:rPr>
      </w:pPr>
    </w:p>
    <w:p w14:paraId="46BACBB7" w14:textId="754C460A" w:rsidR="003B6B45" w:rsidRDefault="00847CD5" w:rsidP="00804F14">
      <w:pPr>
        <w:pStyle w:val="1"/>
        <w:rPr>
          <w:lang w:eastAsia="zh-CN"/>
        </w:rPr>
      </w:pPr>
      <w:r>
        <w:rPr>
          <w:lang w:eastAsia="zh-CN"/>
        </w:rPr>
        <w:t>Discussion</w:t>
      </w:r>
    </w:p>
    <w:p w14:paraId="11545CE8" w14:textId="1B163E7E" w:rsidR="00E60FD5" w:rsidRDefault="002F12DD" w:rsidP="00FD6A2B">
      <w:pPr>
        <w:rPr>
          <w:lang w:eastAsia="zh-CN"/>
        </w:rPr>
      </w:pPr>
      <w:r>
        <w:rPr>
          <w:lang w:eastAsia="zh-CN"/>
        </w:rPr>
        <w:t xml:space="preserve">In the last meeting, larger FD-OCC was supported to </w:t>
      </w:r>
      <w:r w:rsidRPr="002F12DD">
        <w:rPr>
          <w:lang w:eastAsia="zh-CN"/>
        </w:rPr>
        <w:t>increase the number of DMRS ports for PDSCH/PUSCH</w:t>
      </w:r>
      <w:r>
        <w:rPr>
          <w:lang w:eastAsia="zh-CN"/>
        </w:rPr>
        <w:t>. The corresponding Working Assumption and agreement can be found below,</w:t>
      </w:r>
    </w:p>
    <w:tbl>
      <w:tblPr>
        <w:tblStyle w:val="ad"/>
        <w:tblW w:w="0" w:type="auto"/>
        <w:tblLook w:val="04A0" w:firstRow="1" w:lastRow="0" w:firstColumn="1" w:lastColumn="0" w:noHBand="0" w:noVBand="1"/>
      </w:tblPr>
      <w:tblGrid>
        <w:gridCol w:w="9307"/>
      </w:tblGrid>
      <w:tr w:rsidR="00AA3935" w14:paraId="55878C2F" w14:textId="77777777" w:rsidTr="00B43DA5">
        <w:tc>
          <w:tcPr>
            <w:tcW w:w="9307" w:type="dxa"/>
          </w:tcPr>
          <w:p w14:paraId="5484F304" w14:textId="77777777" w:rsidR="002D2105" w:rsidRPr="002D2105" w:rsidRDefault="002D2105" w:rsidP="002D2105">
            <w:pPr>
              <w:autoSpaceDE/>
              <w:autoSpaceDN/>
              <w:adjustRightInd/>
              <w:snapToGrid/>
              <w:spacing w:before="0" w:after="0"/>
              <w:rPr>
                <w:rFonts w:ascii="Times" w:eastAsia="Malgun Gothic" w:hAnsi="Times" w:cs="Times"/>
                <w:b/>
                <w:bCs/>
                <w:sz w:val="20"/>
                <w:szCs w:val="20"/>
                <w:highlight w:val="darkYellow"/>
                <w:lang w:val="en-GB" w:eastAsia="ja-JP"/>
              </w:rPr>
            </w:pPr>
            <w:r w:rsidRPr="002D2105">
              <w:rPr>
                <w:rFonts w:ascii="Times" w:eastAsia="Malgun Gothic" w:hAnsi="Times" w:cs="Times"/>
                <w:b/>
                <w:bCs/>
                <w:sz w:val="20"/>
                <w:szCs w:val="20"/>
                <w:highlight w:val="darkYellow"/>
                <w:lang w:val="en-GB" w:eastAsia="ja-JP"/>
              </w:rPr>
              <w:t>Working Assumption</w:t>
            </w:r>
          </w:p>
          <w:p w14:paraId="0B6BCF20" w14:textId="77777777" w:rsidR="002D2105" w:rsidRPr="002D2105" w:rsidRDefault="002D2105" w:rsidP="002D2105">
            <w:pPr>
              <w:autoSpaceDE/>
              <w:autoSpaceDN/>
              <w:adjustRightInd/>
              <w:snapToGrid/>
              <w:spacing w:before="0" w:after="0"/>
              <w:rPr>
                <w:rFonts w:ascii="Times" w:eastAsia="Malgun Gothic" w:hAnsi="Times" w:cs="Times"/>
                <w:sz w:val="20"/>
                <w:szCs w:val="20"/>
                <w:lang w:val="en-GB" w:eastAsia="ja-JP"/>
              </w:rPr>
            </w:pPr>
            <w:r w:rsidRPr="002D2105">
              <w:rPr>
                <w:rFonts w:ascii="Times" w:eastAsia="Malgun Gothic" w:hAnsi="Times" w:cs="Times"/>
                <w:sz w:val="20"/>
                <w:szCs w:val="20"/>
                <w:lang w:val="en-GB" w:eastAsia="ja-JP"/>
              </w:rPr>
              <w:t>To increase the number of DMRS ports for PDSCH/PUSCH, support at least Opt.1 (introduce larger FD-OCC length than Rel.15 (e.g. 4 or 6)).</w:t>
            </w:r>
          </w:p>
          <w:p w14:paraId="41F5BCF7" w14:textId="77777777" w:rsidR="002D2105" w:rsidRPr="002D2105" w:rsidRDefault="002D2105" w:rsidP="00302293">
            <w:pPr>
              <w:numPr>
                <w:ilvl w:val="0"/>
                <w:numId w:val="12"/>
              </w:numPr>
              <w:autoSpaceDE/>
              <w:autoSpaceDN/>
              <w:adjustRightInd/>
              <w:snapToGrid/>
              <w:spacing w:before="0" w:after="0"/>
              <w:jc w:val="left"/>
              <w:rPr>
                <w:rFonts w:ascii="Times" w:eastAsia="Malgun Gothic" w:hAnsi="Times" w:cs="Times"/>
                <w:sz w:val="20"/>
                <w:szCs w:val="20"/>
                <w:lang w:val="en-GB" w:eastAsia="ja-JP"/>
              </w:rPr>
            </w:pPr>
            <w:r w:rsidRPr="002D2105">
              <w:rPr>
                <w:rFonts w:ascii="Times" w:eastAsia="Malgun Gothic" w:hAnsi="Times" w:cs="Times"/>
                <w:sz w:val="20"/>
                <w:szCs w:val="20"/>
                <w:lang w:val="en-GB" w:eastAsia="ja-JP"/>
              </w:rPr>
              <w:t>FFS: FD-OCC length for Rel.18 DMRS type 1 and type 2.</w:t>
            </w:r>
          </w:p>
          <w:p w14:paraId="1ACFD0E9" w14:textId="157DDF77" w:rsidR="002D2105" w:rsidRPr="002D2105" w:rsidRDefault="002D2105" w:rsidP="00302293">
            <w:pPr>
              <w:numPr>
                <w:ilvl w:val="0"/>
                <w:numId w:val="12"/>
              </w:numPr>
              <w:autoSpaceDE/>
              <w:autoSpaceDN/>
              <w:adjustRightInd/>
              <w:snapToGrid/>
              <w:spacing w:before="0" w:after="0"/>
              <w:jc w:val="left"/>
              <w:rPr>
                <w:rFonts w:ascii="Times" w:eastAsia="Malgun Gothic" w:hAnsi="Times" w:cs="Times"/>
                <w:sz w:val="20"/>
                <w:szCs w:val="20"/>
                <w:lang w:val="en-GB" w:eastAsia="ja-JP"/>
              </w:rPr>
            </w:pPr>
            <w:r w:rsidRPr="002D2105">
              <w:rPr>
                <w:rFonts w:ascii="Times" w:eastAsia="Malgun Gothic" w:hAnsi="Times" w:cs="Times"/>
                <w:sz w:val="20"/>
                <w:szCs w:val="20"/>
                <w:lang w:val="en-GB" w:eastAsia="ja-JP"/>
              </w:rPr>
              <w:t>FFS: Whether it is needed to handle potential performance issues of Opt 1. For example, study if there is performance loss in case of large delay spread scenario. If needed, how (e.g. additionally support other options).</w:t>
            </w:r>
          </w:p>
          <w:p w14:paraId="01399B9E" w14:textId="672BEA7E" w:rsidR="00AA3935" w:rsidRPr="00AA3935" w:rsidRDefault="00AA3935" w:rsidP="00AA3935">
            <w:pPr>
              <w:autoSpaceDE/>
              <w:autoSpaceDN/>
              <w:adjustRightInd/>
              <w:snapToGrid/>
              <w:spacing w:before="0" w:after="0"/>
              <w:rPr>
                <w:rFonts w:ascii="Times" w:eastAsia="Malgun Gothic" w:hAnsi="Times" w:cs="Times"/>
                <w:b/>
                <w:bCs/>
                <w:sz w:val="20"/>
                <w:szCs w:val="20"/>
                <w:highlight w:val="green"/>
                <w:lang w:val="en-GB" w:eastAsia="ja-JP"/>
              </w:rPr>
            </w:pPr>
            <w:r w:rsidRPr="00AA3935">
              <w:rPr>
                <w:rFonts w:ascii="Times" w:eastAsia="Malgun Gothic" w:hAnsi="Times" w:cs="Times"/>
                <w:b/>
                <w:bCs/>
                <w:sz w:val="20"/>
                <w:szCs w:val="20"/>
                <w:highlight w:val="green"/>
                <w:lang w:val="en-GB" w:eastAsia="ja-JP"/>
              </w:rPr>
              <w:t>Agreement</w:t>
            </w:r>
          </w:p>
          <w:p w14:paraId="1A139F2B" w14:textId="77777777" w:rsidR="00AA3935" w:rsidRPr="00AA3935" w:rsidRDefault="00AA3935" w:rsidP="00AA3935">
            <w:pPr>
              <w:autoSpaceDE/>
              <w:autoSpaceDN/>
              <w:adjustRightInd/>
              <w:snapToGrid/>
              <w:spacing w:before="0" w:after="0"/>
              <w:rPr>
                <w:rFonts w:ascii="Times" w:eastAsia="Malgun Gothic" w:hAnsi="Times" w:cs="Times"/>
                <w:sz w:val="20"/>
                <w:szCs w:val="20"/>
                <w:lang w:val="en-GB" w:eastAsia="ja-JP"/>
              </w:rPr>
            </w:pPr>
            <w:r w:rsidRPr="00AA3935">
              <w:rPr>
                <w:rFonts w:ascii="Times" w:eastAsia="Malgun Gothic" w:hAnsi="Times" w:cs="Times"/>
                <w:sz w:val="20"/>
                <w:szCs w:val="20"/>
                <w:lang w:val="en-GB" w:eastAsia="ja-JP"/>
              </w:rPr>
              <w:t>For enhanced FD-OCC length for DMRS of PDSCH/PUSCH, support the following FD-OCC length:</w:t>
            </w:r>
          </w:p>
          <w:p w14:paraId="7DCDF2E2" w14:textId="77777777" w:rsidR="00AA3935" w:rsidRPr="00AA3935" w:rsidRDefault="00AA3935" w:rsidP="00302293">
            <w:pPr>
              <w:numPr>
                <w:ilvl w:val="0"/>
                <w:numId w:val="12"/>
              </w:numPr>
              <w:autoSpaceDE/>
              <w:autoSpaceDN/>
              <w:adjustRightInd/>
              <w:snapToGrid/>
              <w:spacing w:before="0" w:after="0"/>
              <w:jc w:val="left"/>
              <w:rPr>
                <w:rFonts w:ascii="Times" w:eastAsia="Malgun Gothic" w:hAnsi="Times" w:cs="Times"/>
                <w:sz w:val="20"/>
                <w:szCs w:val="20"/>
                <w:lang w:val="en-GB" w:eastAsia="ja-JP"/>
              </w:rPr>
            </w:pPr>
            <w:r w:rsidRPr="00AA3935">
              <w:rPr>
                <w:rFonts w:ascii="Times" w:eastAsia="Malgun Gothic" w:hAnsi="Times" w:cs="Times"/>
                <w:sz w:val="20"/>
                <w:szCs w:val="20"/>
                <w:lang w:val="en-GB" w:eastAsia="ja-JP"/>
              </w:rPr>
              <w:t>For Rel.18 DMRS type 1, down select from the following in RAN1#110bis-e:</w:t>
            </w:r>
          </w:p>
          <w:p w14:paraId="60EBD1A1" w14:textId="77777777" w:rsidR="00AA3935" w:rsidRPr="00AA3935" w:rsidRDefault="00AA3935" w:rsidP="00302293">
            <w:pPr>
              <w:numPr>
                <w:ilvl w:val="1"/>
                <w:numId w:val="12"/>
              </w:numPr>
              <w:autoSpaceDE/>
              <w:autoSpaceDN/>
              <w:adjustRightInd/>
              <w:snapToGrid/>
              <w:spacing w:before="0" w:after="0"/>
              <w:jc w:val="left"/>
              <w:rPr>
                <w:rFonts w:ascii="Times" w:eastAsia="Malgun Gothic" w:hAnsi="Times" w:cs="Times"/>
                <w:sz w:val="20"/>
                <w:szCs w:val="20"/>
                <w:lang w:val="en-GB" w:eastAsia="ja-JP"/>
              </w:rPr>
            </w:pPr>
            <w:r w:rsidRPr="00AA3935">
              <w:rPr>
                <w:rFonts w:ascii="Times" w:eastAsia="Malgun Gothic" w:hAnsi="Times" w:cs="Times"/>
                <w:sz w:val="20"/>
                <w:szCs w:val="20"/>
                <w:lang w:val="en-GB" w:eastAsia="ja-JP"/>
              </w:rPr>
              <w:t>Opt.1-1: Length 6 FD-OCC is applied to 6 REs of DMRS within a PRB within an CDM group</w:t>
            </w:r>
          </w:p>
          <w:p w14:paraId="51D609F2" w14:textId="77777777" w:rsidR="00AA3935" w:rsidRPr="00AA3935" w:rsidRDefault="00AA3935" w:rsidP="00302293">
            <w:pPr>
              <w:numPr>
                <w:ilvl w:val="1"/>
                <w:numId w:val="12"/>
              </w:numPr>
              <w:autoSpaceDE/>
              <w:autoSpaceDN/>
              <w:adjustRightInd/>
              <w:snapToGrid/>
              <w:spacing w:before="0" w:after="0"/>
              <w:jc w:val="left"/>
              <w:rPr>
                <w:rFonts w:ascii="Times" w:eastAsia="Malgun Gothic" w:hAnsi="Times" w:cs="Times"/>
                <w:sz w:val="20"/>
                <w:szCs w:val="20"/>
                <w:lang w:val="en-GB" w:eastAsia="ja-JP"/>
              </w:rPr>
            </w:pPr>
            <w:r w:rsidRPr="00AA3935">
              <w:rPr>
                <w:rFonts w:ascii="Times" w:eastAsia="Malgun Gothic" w:hAnsi="Times" w:cs="Times"/>
                <w:sz w:val="20"/>
                <w:szCs w:val="20"/>
                <w:lang w:val="en-GB" w:eastAsia="ja-JP"/>
              </w:rPr>
              <w:t>Opt.1-2: Length 4 FD-OCC is applied to 4 REs of DMRS within a PRB or across consecutive PRBs within an CDM group</w:t>
            </w:r>
          </w:p>
          <w:p w14:paraId="1B485771" w14:textId="77777777" w:rsidR="00AA3935" w:rsidRPr="00AA3935" w:rsidRDefault="00AA3935" w:rsidP="00302293">
            <w:pPr>
              <w:numPr>
                <w:ilvl w:val="0"/>
                <w:numId w:val="12"/>
              </w:numPr>
              <w:autoSpaceDE/>
              <w:autoSpaceDN/>
              <w:adjustRightInd/>
              <w:snapToGrid/>
              <w:spacing w:before="0" w:after="0"/>
              <w:jc w:val="left"/>
              <w:rPr>
                <w:rFonts w:ascii="Times" w:eastAsia="Malgun Gothic" w:hAnsi="Times" w:cs="Times"/>
                <w:sz w:val="20"/>
                <w:szCs w:val="20"/>
                <w:lang w:val="en-GB" w:eastAsia="ja-JP"/>
              </w:rPr>
            </w:pPr>
            <w:r w:rsidRPr="00AA3935">
              <w:rPr>
                <w:rFonts w:ascii="Times" w:eastAsia="Malgun Gothic" w:hAnsi="Times" w:cs="Times"/>
                <w:sz w:val="20"/>
                <w:szCs w:val="20"/>
                <w:lang w:val="en-GB" w:eastAsia="ja-JP"/>
              </w:rPr>
              <w:t>For Rel.18 DMRS type 2:</w:t>
            </w:r>
          </w:p>
          <w:p w14:paraId="414F4B50" w14:textId="77777777" w:rsidR="00AA3935" w:rsidRPr="00AA3935" w:rsidRDefault="00AA3935" w:rsidP="00302293">
            <w:pPr>
              <w:numPr>
                <w:ilvl w:val="1"/>
                <w:numId w:val="12"/>
              </w:numPr>
              <w:autoSpaceDE/>
              <w:autoSpaceDN/>
              <w:adjustRightInd/>
              <w:snapToGrid/>
              <w:spacing w:before="0" w:after="0"/>
              <w:jc w:val="left"/>
              <w:rPr>
                <w:rFonts w:ascii="Times" w:eastAsia="Malgun Gothic" w:hAnsi="Times" w:cs="Times"/>
                <w:sz w:val="20"/>
                <w:szCs w:val="20"/>
                <w:lang w:val="en-GB" w:eastAsia="ja-JP"/>
              </w:rPr>
            </w:pPr>
            <w:r w:rsidRPr="00AA3935">
              <w:rPr>
                <w:rFonts w:ascii="Times" w:eastAsia="Malgun Gothic" w:hAnsi="Times" w:cs="Times"/>
                <w:sz w:val="20"/>
                <w:szCs w:val="20"/>
                <w:lang w:val="en-GB" w:eastAsia="ja-JP"/>
              </w:rPr>
              <w:t>Length 4 FD-OCC is applied to 4 REs of DMRS within a PRB within an CDM group</w:t>
            </w:r>
          </w:p>
          <w:p w14:paraId="6DE3C19D" w14:textId="1FCAD968" w:rsidR="00AA3935" w:rsidRPr="00AA3935" w:rsidRDefault="00AA3935" w:rsidP="00302293">
            <w:pPr>
              <w:numPr>
                <w:ilvl w:val="1"/>
                <w:numId w:val="12"/>
              </w:numPr>
              <w:autoSpaceDE/>
              <w:autoSpaceDN/>
              <w:adjustRightInd/>
              <w:snapToGrid/>
              <w:spacing w:before="0" w:after="0"/>
              <w:jc w:val="left"/>
              <w:rPr>
                <w:rFonts w:ascii="Times" w:eastAsia="Malgun Gothic" w:hAnsi="Times" w:cs="Times"/>
                <w:sz w:val="20"/>
                <w:szCs w:val="20"/>
                <w:lang w:val="en-GB" w:eastAsia="ja-JP"/>
              </w:rPr>
            </w:pPr>
            <w:r w:rsidRPr="00AA3935">
              <w:rPr>
                <w:rFonts w:ascii="Times" w:eastAsia="Malgun Gothic" w:hAnsi="Times" w:cs="Times"/>
                <w:sz w:val="20"/>
                <w:szCs w:val="20"/>
                <w:lang w:val="en-GB" w:eastAsia="ja-JP"/>
              </w:rPr>
              <w:t>FFS: Support of length 6 FD-OCC</w:t>
            </w:r>
          </w:p>
        </w:tc>
      </w:tr>
    </w:tbl>
    <w:p w14:paraId="22BA7820" w14:textId="763B1686" w:rsidR="009259A8" w:rsidRDefault="00B43DA5" w:rsidP="00FD6A2B">
      <w:pPr>
        <w:rPr>
          <w:lang w:eastAsia="zh-CN"/>
        </w:rPr>
      </w:pPr>
      <w:r>
        <w:rPr>
          <w:lang w:eastAsia="zh-CN"/>
        </w:rPr>
        <w:t xml:space="preserve">Based on the simulation results and companies’ views provided during the last meeting, </w:t>
      </w:r>
      <w:r w:rsidR="001E46C3">
        <w:rPr>
          <w:lang w:eastAsia="zh-CN"/>
        </w:rPr>
        <w:t>FD-</w:t>
      </w:r>
      <w:r>
        <w:rPr>
          <w:lang w:eastAsia="zh-CN"/>
        </w:rPr>
        <w:t xml:space="preserve">OCC </w:t>
      </w:r>
      <w:r w:rsidR="001E46C3">
        <w:rPr>
          <w:lang w:eastAsia="zh-CN"/>
        </w:rPr>
        <w:t xml:space="preserve">scheme was preferred by most companies since it </w:t>
      </w:r>
      <w:r>
        <w:rPr>
          <w:lang w:eastAsia="ja-JP"/>
        </w:rPr>
        <w:t>ha</w:t>
      </w:r>
      <w:r w:rsidR="001E46C3">
        <w:rPr>
          <w:lang w:eastAsia="ja-JP"/>
        </w:rPr>
        <w:t>s</w:t>
      </w:r>
      <w:r>
        <w:rPr>
          <w:lang w:eastAsia="ja-JP"/>
        </w:rPr>
        <w:t xml:space="preserve"> more applicable scenarios</w:t>
      </w:r>
      <w:r w:rsidR="001E46C3">
        <w:rPr>
          <w:lang w:eastAsia="ja-JP"/>
        </w:rPr>
        <w:t xml:space="preserve"> and better performance except for the large delay spread. Regarding the </w:t>
      </w:r>
      <w:r w:rsidR="001E46C3" w:rsidRPr="001E46C3">
        <w:rPr>
          <w:lang w:eastAsia="ja-JP"/>
        </w:rPr>
        <w:t>performance loss in case of large delay spread scenario</w:t>
      </w:r>
      <w:r w:rsidR="001E46C3">
        <w:rPr>
          <w:lang w:eastAsia="ja-JP"/>
        </w:rPr>
        <w:t>, there’s an FFS on whether to support another option to handle it. In our views</w:t>
      </w:r>
      <w:r w:rsidR="002F12DD">
        <w:rPr>
          <w:lang w:eastAsia="zh-CN"/>
        </w:rPr>
        <w:t xml:space="preserve">, we don’t think </w:t>
      </w:r>
      <w:r w:rsidR="001E46C3">
        <w:rPr>
          <w:lang w:eastAsia="zh-CN"/>
        </w:rPr>
        <w:t>another option is needed</w:t>
      </w:r>
      <w:r w:rsidR="00E21BDB">
        <w:rPr>
          <w:lang w:eastAsia="zh-CN"/>
        </w:rPr>
        <w:t>.</w:t>
      </w:r>
      <w:r w:rsidR="001E46C3">
        <w:rPr>
          <w:lang w:eastAsia="zh-CN"/>
        </w:rPr>
        <w:t xml:space="preserve"> First of all, based on the simulation result, there’s no consensus </w:t>
      </w:r>
      <w:r w:rsidR="00E41A57">
        <w:rPr>
          <w:lang w:eastAsia="zh-CN"/>
        </w:rPr>
        <w:t xml:space="preserve">on whether the performance loss between FD-OCC and FDM is large enough to support both schemes. Besides, </w:t>
      </w:r>
      <w:r w:rsidR="009259A8">
        <w:rPr>
          <w:lang w:eastAsia="zh-CN"/>
        </w:rPr>
        <w:t xml:space="preserve">if multiple schemes are supported, it will bring additional issues on whether/how to support MU scheduling </w:t>
      </w:r>
      <w:r w:rsidR="009259A8">
        <w:t xml:space="preserve">between DMRS ports from different schemes. In summary, </w:t>
      </w:r>
      <w:r w:rsidR="009259A8">
        <w:rPr>
          <w:lang w:eastAsia="zh-CN"/>
        </w:rPr>
        <w:t>supporting multiple schemes will</w:t>
      </w:r>
      <w:r w:rsidR="009259A8" w:rsidRPr="009259A8">
        <w:rPr>
          <w:lang w:eastAsia="zh-CN"/>
        </w:rPr>
        <w:t xml:space="preserve"> </w:t>
      </w:r>
      <w:r w:rsidR="009259A8">
        <w:rPr>
          <w:lang w:eastAsia="zh-CN"/>
        </w:rPr>
        <w:t xml:space="preserve">complicate the specification and also increase the work load too much. </w:t>
      </w:r>
    </w:p>
    <w:p w14:paraId="53DC1055" w14:textId="7D8893AF" w:rsidR="009259A8" w:rsidRDefault="009259A8" w:rsidP="00FD6A2B">
      <w:pPr>
        <w:rPr>
          <w:lang w:eastAsia="zh-CN"/>
        </w:rPr>
      </w:pPr>
      <w:r>
        <w:rPr>
          <w:lang w:eastAsia="zh-CN"/>
        </w:rPr>
        <w:t>For the first FFS in the WA, since it has been addressed by the second agreement, we suggest to remove it. Therefore, we propose to confirm the WA with the following update.</w:t>
      </w:r>
    </w:p>
    <w:p w14:paraId="66FC366F" w14:textId="5F485C6D" w:rsidR="00AA3935" w:rsidRPr="00AA3935" w:rsidRDefault="00AA3935" w:rsidP="00FD6A2B">
      <w:pPr>
        <w:rPr>
          <w:b/>
          <w:i/>
          <w:lang w:eastAsia="zh-CN"/>
        </w:rPr>
      </w:pPr>
      <w:r w:rsidRPr="00AA3935">
        <w:rPr>
          <w:b/>
          <w:i/>
          <w:lang w:eastAsia="zh-CN"/>
        </w:rPr>
        <w:t>Proposal</w:t>
      </w:r>
      <w:r w:rsidR="00F43FAA">
        <w:rPr>
          <w:b/>
          <w:i/>
          <w:lang w:eastAsia="zh-CN"/>
        </w:rPr>
        <w:t xml:space="preserve"> 1</w:t>
      </w:r>
      <w:r w:rsidRPr="00AA3935">
        <w:rPr>
          <w:b/>
          <w:i/>
          <w:lang w:eastAsia="zh-CN"/>
        </w:rPr>
        <w:t xml:space="preserve">: </w:t>
      </w:r>
      <w:r>
        <w:rPr>
          <w:b/>
          <w:i/>
          <w:lang w:eastAsia="zh-CN"/>
        </w:rPr>
        <w:t>C</w:t>
      </w:r>
      <w:r w:rsidRPr="00AA3935">
        <w:rPr>
          <w:b/>
          <w:i/>
          <w:lang w:eastAsia="zh-CN"/>
        </w:rPr>
        <w:t>onfirm the Working Assumption with the following update</w:t>
      </w:r>
      <w:r>
        <w:rPr>
          <w:b/>
          <w:i/>
          <w:lang w:eastAsia="zh-CN"/>
        </w:rPr>
        <w:t>:</w:t>
      </w:r>
    </w:p>
    <w:p w14:paraId="15C9C757" w14:textId="77777777" w:rsidR="00AA3935" w:rsidRPr="00004BA2" w:rsidRDefault="00AA3935" w:rsidP="00AA3935">
      <w:pPr>
        <w:autoSpaceDE/>
        <w:autoSpaceDN/>
        <w:adjustRightInd/>
        <w:snapToGrid/>
        <w:spacing w:before="0" w:after="0"/>
        <w:rPr>
          <w:rFonts w:ascii="Times" w:eastAsia="Malgun Gothic" w:hAnsi="Times" w:cs="Times"/>
          <w:b/>
          <w:i/>
          <w:lang w:val="en-GB" w:eastAsia="ja-JP"/>
        </w:rPr>
      </w:pPr>
      <w:r w:rsidRPr="00004BA2">
        <w:rPr>
          <w:rFonts w:ascii="Times" w:eastAsia="Malgun Gothic" w:hAnsi="Times" w:cs="Times"/>
          <w:b/>
          <w:i/>
          <w:lang w:val="en-GB" w:eastAsia="ja-JP"/>
        </w:rPr>
        <w:t>To increase the number of DMRS ports for PDSCH/PUSCH, support at least Opt.1 (introduce larger FD-OCC length than Rel.15 (e.g. 4 or 6)).</w:t>
      </w:r>
    </w:p>
    <w:p w14:paraId="78F10528" w14:textId="77777777" w:rsidR="00AA3935" w:rsidRPr="00004BA2" w:rsidRDefault="00AA3935" w:rsidP="00302293">
      <w:pPr>
        <w:numPr>
          <w:ilvl w:val="0"/>
          <w:numId w:val="12"/>
        </w:numPr>
        <w:autoSpaceDE/>
        <w:autoSpaceDN/>
        <w:adjustRightInd/>
        <w:snapToGrid/>
        <w:spacing w:before="0" w:after="0"/>
        <w:jc w:val="left"/>
        <w:rPr>
          <w:rFonts w:ascii="Times" w:eastAsia="Malgun Gothic" w:hAnsi="Times" w:cs="Times"/>
          <w:b/>
          <w:i/>
          <w:strike/>
          <w:lang w:val="en-GB" w:eastAsia="ja-JP"/>
        </w:rPr>
      </w:pPr>
      <w:r w:rsidRPr="00004BA2">
        <w:rPr>
          <w:rFonts w:ascii="Times" w:eastAsia="Malgun Gothic" w:hAnsi="Times" w:cs="Times"/>
          <w:b/>
          <w:i/>
          <w:strike/>
          <w:lang w:val="en-GB" w:eastAsia="ja-JP"/>
        </w:rPr>
        <w:lastRenderedPageBreak/>
        <w:t>FFS: FD-OCC length for Rel.18 DMRS type 1 and type 2.</w:t>
      </w:r>
    </w:p>
    <w:p w14:paraId="515FC458" w14:textId="77777777" w:rsidR="00AA3935" w:rsidRPr="00004BA2" w:rsidRDefault="00AA3935" w:rsidP="00302293">
      <w:pPr>
        <w:numPr>
          <w:ilvl w:val="0"/>
          <w:numId w:val="12"/>
        </w:numPr>
        <w:autoSpaceDE/>
        <w:autoSpaceDN/>
        <w:adjustRightInd/>
        <w:snapToGrid/>
        <w:spacing w:before="0" w:after="0"/>
        <w:jc w:val="left"/>
        <w:rPr>
          <w:rFonts w:ascii="Times" w:eastAsia="Malgun Gothic" w:hAnsi="Times" w:cs="Times"/>
          <w:b/>
          <w:i/>
          <w:strike/>
          <w:lang w:val="en-GB" w:eastAsia="ja-JP"/>
        </w:rPr>
      </w:pPr>
      <w:r w:rsidRPr="00004BA2">
        <w:rPr>
          <w:rFonts w:ascii="Times" w:eastAsia="Malgun Gothic" w:hAnsi="Times" w:cs="Times"/>
          <w:b/>
          <w:i/>
          <w:strike/>
          <w:lang w:val="en-GB" w:eastAsia="ja-JP"/>
        </w:rPr>
        <w:t>FFS: Whether it is needed to handle potential performance issues of Opt 1. For example, study if there is performance loss in case of large delay spread scenario. If needed, how (e.g. additionally support other options).</w:t>
      </w:r>
    </w:p>
    <w:p w14:paraId="66E62930" w14:textId="05C55653" w:rsidR="003956EB" w:rsidRDefault="009259A8" w:rsidP="003956EB">
      <w:pPr>
        <w:rPr>
          <w:rFonts w:ascii="Times" w:eastAsia="Malgun Gothic" w:hAnsi="Times" w:cs="Times"/>
          <w:sz w:val="20"/>
          <w:szCs w:val="20"/>
          <w:lang w:val="en-GB" w:eastAsia="ja-JP"/>
        </w:rPr>
      </w:pPr>
      <w:r>
        <w:rPr>
          <w:lang w:eastAsia="zh-CN"/>
        </w:rPr>
        <w:t xml:space="preserve">Regarding the </w:t>
      </w:r>
      <w:r w:rsidRPr="009259A8">
        <w:rPr>
          <w:lang w:eastAsia="zh-CN"/>
        </w:rPr>
        <w:t>enhanced FD-OCC length for</w:t>
      </w:r>
      <w:r w:rsidR="00A7066D">
        <w:rPr>
          <w:lang w:eastAsia="zh-CN"/>
        </w:rPr>
        <w:t xml:space="preserve"> Rel.18</w:t>
      </w:r>
      <w:r w:rsidRPr="009259A8">
        <w:rPr>
          <w:lang w:eastAsia="zh-CN"/>
        </w:rPr>
        <w:t xml:space="preserve"> DMRS</w:t>
      </w:r>
      <w:r>
        <w:rPr>
          <w:lang w:eastAsia="zh-CN"/>
        </w:rPr>
        <w:t xml:space="preserve">, </w:t>
      </w:r>
      <w:r w:rsidR="00A7066D">
        <w:rPr>
          <w:lang w:eastAsia="zh-CN"/>
        </w:rPr>
        <w:t>length 4 is a natural choice since the maximum number of o</w:t>
      </w:r>
      <w:r w:rsidR="00A7066D" w:rsidRPr="00A7066D">
        <w:rPr>
          <w:lang w:eastAsia="zh-CN"/>
        </w:rPr>
        <w:t xml:space="preserve">rthogonal </w:t>
      </w:r>
      <w:r w:rsidR="00A7066D">
        <w:rPr>
          <w:lang w:eastAsia="zh-CN"/>
        </w:rPr>
        <w:t>cover c</w:t>
      </w:r>
      <w:r w:rsidR="00A7066D" w:rsidRPr="00A7066D">
        <w:rPr>
          <w:lang w:eastAsia="zh-CN"/>
        </w:rPr>
        <w:t>ode</w:t>
      </w:r>
      <w:r w:rsidR="00A7066D">
        <w:rPr>
          <w:lang w:eastAsia="zh-CN"/>
        </w:rPr>
        <w:t>s is 4, which is the same as the number of DMRS ports within a CDM group. For the DM</w:t>
      </w:r>
      <w:r w:rsidR="00A7066D" w:rsidRPr="00112ACB">
        <w:rPr>
          <w:lang w:eastAsia="zh-CN"/>
        </w:rPr>
        <w:t xml:space="preserve">RS port with length 6 FD-OCC, based on the simulation results provided during the last meeting, it has been observed that </w:t>
      </w:r>
      <w:r w:rsidR="00C06BB7" w:rsidRPr="00112ACB">
        <w:rPr>
          <w:lang w:eastAsia="zh-CN"/>
        </w:rPr>
        <w:t xml:space="preserve">larger FD-OCC length will cause worse performance </w:t>
      </w:r>
      <w:r w:rsidR="00112ACB" w:rsidRPr="00112ACB">
        <w:rPr>
          <w:lang w:eastAsia="zh-CN"/>
        </w:rPr>
        <w:t xml:space="preserve">in </w:t>
      </w:r>
      <w:r w:rsidR="00112ACB" w:rsidRPr="00112ACB">
        <w:rPr>
          <w:lang w:eastAsia="ja-JP"/>
        </w:rPr>
        <w:t xml:space="preserve">large delay spread scenarios. Therefore, </w:t>
      </w:r>
      <w:r w:rsidR="00112ACB">
        <w:rPr>
          <w:lang w:eastAsia="ja-JP"/>
        </w:rPr>
        <w:t>f</w:t>
      </w:r>
      <w:r w:rsidR="00112ACB" w:rsidRPr="00112ACB">
        <w:rPr>
          <w:lang w:eastAsia="ja-JP"/>
        </w:rPr>
        <w:t>or Rel.18 DMRS type 1</w:t>
      </w:r>
      <w:r w:rsidR="00112ACB">
        <w:rPr>
          <w:lang w:eastAsia="ja-JP"/>
        </w:rPr>
        <w:t xml:space="preserve">, </w:t>
      </w:r>
      <w:r w:rsidR="00112ACB" w:rsidRPr="00112ACB">
        <w:rPr>
          <w:rFonts w:ascii="Times" w:eastAsia="Malgun Gothic" w:hAnsi="Times" w:cs="Times"/>
          <w:lang w:val="en-GB" w:eastAsia="ja-JP"/>
        </w:rPr>
        <w:t>Opt.1-2 is preferred.</w:t>
      </w:r>
    </w:p>
    <w:p w14:paraId="6BB01224" w14:textId="2E647033" w:rsidR="00112ACB" w:rsidRPr="006B35D6" w:rsidRDefault="00112ACB" w:rsidP="00112ACB">
      <w:pPr>
        <w:rPr>
          <w:b/>
          <w:i/>
          <w:lang w:eastAsia="zh-CN"/>
        </w:rPr>
      </w:pPr>
      <w:r w:rsidRPr="006B35D6">
        <w:rPr>
          <w:b/>
          <w:i/>
          <w:lang w:eastAsia="zh-CN"/>
        </w:rPr>
        <w:t>Proposal</w:t>
      </w:r>
      <w:r w:rsidR="00F43FAA">
        <w:rPr>
          <w:b/>
          <w:i/>
          <w:lang w:eastAsia="zh-CN"/>
        </w:rPr>
        <w:t xml:space="preserve"> 2</w:t>
      </w:r>
      <w:r w:rsidRPr="006B35D6">
        <w:rPr>
          <w:b/>
          <w:i/>
          <w:lang w:eastAsia="zh-CN"/>
        </w:rPr>
        <w:t xml:space="preserve">: </w:t>
      </w:r>
      <w:r>
        <w:rPr>
          <w:b/>
          <w:i/>
          <w:lang w:eastAsia="zh-CN"/>
        </w:rPr>
        <w:t xml:space="preserve">For </w:t>
      </w:r>
      <w:r w:rsidRPr="00AA3935">
        <w:rPr>
          <w:b/>
          <w:i/>
          <w:lang w:val="en-GB" w:eastAsia="zh-CN"/>
        </w:rPr>
        <w:t>enhanced FD-OCC length for DMRS</w:t>
      </w:r>
      <w:r w:rsidR="00D968B9">
        <w:rPr>
          <w:b/>
          <w:i/>
          <w:lang w:val="en-GB" w:eastAsia="zh-CN"/>
        </w:rPr>
        <w:t xml:space="preserve"> type 1</w:t>
      </w:r>
      <w:r>
        <w:rPr>
          <w:b/>
          <w:i/>
          <w:lang w:val="en-GB" w:eastAsia="zh-CN"/>
        </w:rPr>
        <w:t>, support length 4 (Opt.1-2).</w:t>
      </w:r>
    </w:p>
    <w:p w14:paraId="7A6BD81E" w14:textId="4BDAE714" w:rsidR="00112ACB" w:rsidRDefault="00112ACB" w:rsidP="003956EB">
      <w:pPr>
        <w:rPr>
          <w:lang w:eastAsia="zh-CN"/>
        </w:rPr>
      </w:pPr>
      <w:r w:rsidRPr="00112ACB">
        <w:rPr>
          <w:lang w:eastAsia="zh-CN"/>
        </w:rPr>
        <w:t>For Rel.18 DMRS type 2</w:t>
      </w:r>
      <w:r>
        <w:rPr>
          <w:lang w:eastAsia="zh-CN"/>
        </w:rPr>
        <w:t>, since l</w:t>
      </w:r>
      <w:r w:rsidRPr="00112ACB">
        <w:rPr>
          <w:lang w:eastAsia="zh-CN"/>
        </w:rPr>
        <w:t>ength 4 FD-OCC</w:t>
      </w:r>
      <w:r>
        <w:rPr>
          <w:lang w:eastAsia="zh-CN"/>
        </w:rPr>
        <w:t xml:space="preserve"> has been supported, we think consider additional </w:t>
      </w:r>
      <w:r w:rsidRPr="00112ACB">
        <w:rPr>
          <w:lang w:eastAsia="zh-CN"/>
        </w:rPr>
        <w:t>FD-OCC</w:t>
      </w:r>
      <w:r>
        <w:rPr>
          <w:lang w:eastAsia="zh-CN"/>
        </w:rPr>
        <w:t xml:space="preserve"> length other than l</w:t>
      </w:r>
      <w:r w:rsidRPr="00112ACB">
        <w:rPr>
          <w:lang w:eastAsia="zh-CN"/>
        </w:rPr>
        <w:t xml:space="preserve">ength 4 </w:t>
      </w:r>
      <w:r>
        <w:rPr>
          <w:lang w:eastAsia="zh-CN"/>
        </w:rPr>
        <w:t>is not needed.</w:t>
      </w:r>
    </w:p>
    <w:p w14:paraId="3321B199" w14:textId="7712CC71" w:rsidR="003956EB" w:rsidRDefault="003956EB" w:rsidP="003956EB">
      <w:pPr>
        <w:rPr>
          <w:lang w:eastAsia="zh-CN"/>
        </w:rPr>
      </w:pPr>
      <w:r w:rsidRPr="00112ACB">
        <w:rPr>
          <w:bCs/>
          <w:lang w:eastAsia="zh-CN"/>
        </w:rPr>
        <w:t xml:space="preserve">The illustration of </w:t>
      </w:r>
      <w:r w:rsidR="00D968B9">
        <w:rPr>
          <w:bCs/>
          <w:lang w:eastAsia="zh-CN"/>
        </w:rPr>
        <w:t xml:space="preserve">length 4 </w:t>
      </w:r>
      <w:r w:rsidR="00D968B9">
        <w:rPr>
          <w:lang w:eastAsia="zh-CN"/>
        </w:rPr>
        <w:t xml:space="preserve">FD-OCC </w:t>
      </w:r>
      <w:r w:rsidRPr="00112ACB">
        <w:rPr>
          <w:bCs/>
          <w:lang w:eastAsia="zh-CN"/>
        </w:rPr>
        <w:t>solution can be found in Figure 2-</w:t>
      </w:r>
      <w:r w:rsidR="00112ACB">
        <w:rPr>
          <w:bCs/>
          <w:lang w:eastAsia="zh-CN"/>
        </w:rPr>
        <w:t>1</w:t>
      </w:r>
      <w:r w:rsidRPr="00112ACB">
        <w:rPr>
          <w:bCs/>
          <w:lang w:eastAsia="zh-CN"/>
        </w:rPr>
        <w:t xml:space="preserve"> </w:t>
      </w:r>
      <w:r w:rsidR="00112ACB">
        <w:rPr>
          <w:bCs/>
          <w:lang w:eastAsia="zh-CN"/>
        </w:rPr>
        <w:t>a</w:t>
      </w:r>
      <w:r w:rsidRPr="00112ACB">
        <w:rPr>
          <w:bCs/>
          <w:lang w:eastAsia="zh-CN"/>
        </w:rPr>
        <w:t>s below</w:t>
      </w:r>
      <w:r w:rsidR="00112ACB">
        <w:rPr>
          <w:bCs/>
          <w:lang w:eastAsia="zh-CN"/>
        </w:rPr>
        <w:t>,</w:t>
      </w:r>
    </w:p>
    <w:p w14:paraId="2EA6FCE5" w14:textId="5D147479" w:rsidR="003956EB" w:rsidRDefault="003956EB" w:rsidP="00112ACB">
      <w:pPr>
        <w:ind w:firstLineChars="450" w:firstLine="990"/>
        <w:rPr>
          <w:noProof/>
          <w:lang w:eastAsia="zh-CN"/>
        </w:rPr>
      </w:pPr>
      <w:r>
        <w:rPr>
          <w:noProof/>
          <w:lang w:eastAsia="zh-CN"/>
        </w:rPr>
        <w:t xml:space="preserve">       </w:t>
      </w:r>
      <w:r>
        <w:rPr>
          <w:noProof/>
          <w:lang w:eastAsia="zh-CN"/>
        </w:rPr>
        <w:drawing>
          <wp:inline distT="0" distB="0" distL="0" distR="0" wp14:anchorId="56B20334" wp14:editId="0631CD6B">
            <wp:extent cx="712800" cy="18000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12800" cy="1800000"/>
                    </a:xfrm>
                    <a:prstGeom prst="rect">
                      <a:avLst/>
                    </a:prstGeom>
                  </pic:spPr>
                </pic:pic>
              </a:graphicData>
            </a:graphic>
          </wp:inline>
        </w:drawing>
      </w:r>
      <w:r>
        <w:rPr>
          <w:noProof/>
          <w:lang w:eastAsia="zh-CN"/>
        </w:rPr>
        <w:drawing>
          <wp:inline distT="0" distB="0" distL="0" distR="0" wp14:anchorId="3FA22816" wp14:editId="4AE89FE5">
            <wp:extent cx="898498" cy="1798161"/>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60891" r="11"/>
                    <a:stretch/>
                  </pic:blipFill>
                  <pic:spPr bwMode="auto">
                    <a:xfrm>
                      <a:off x="0" y="0"/>
                      <a:ext cx="899417" cy="1800000"/>
                    </a:xfrm>
                    <a:prstGeom prst="rect">
                      <a:avLst/>
                    </a:prstGeom>
                    <a:ln>
                      <a:noFill/>
                    </a:ln>
                    <a:extLst>
                      <a:ext uri="{53640926-AAD7-44D8-BBD7-CCE9431645EC}">
                        <a14:shadowObscured xmlns:a14="http://schemas.microsoft.com/office/drawing/2010/main"/>
                      </a:ext>
                    </a:extLst>
                  </pic:spPr>
                </pic:pic>
              </a:graphicData>
            </a:graphic>
          </wp:inline>
        </w:drawing>
      </w:r>
      <w:r w:rsidR="00112ACB">
        <w:rPr>
          <w:noProof/>
          <w:lang w:eastAsia="zh-CN"/>
        </w:rPr>
        <w:t xml:space="preserve">            </w:t>
      </w:r>
      <w:r w:rsidR="00112ACB">
        <w:rPr>
          <w:noProof/>
          <w:lang w:eastAsia="zh-CN"/>
        </w:rPr>
        <w:drawing>
          <wp:inline distT="0" distB="0" distL="0" distR="0" wp14:anchorId="76094B34" wp14:editId="5D96FE7A">
            <wp:extent cx="2304000" cy="1800000"/>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04000" cy="1800000"/>
                    </a:xfrm>
                    <a:prstGeom prst="rect">
                      <a:avLst/>
                    </a:prstGeom>
                  </pic:spPr>
                </pic:pic>
              </a:graphicData>
            </a:graphic>
          </wp:inline>
        </w:drawing>
      </w:r>
    </w:p>
    <w:p w14:paraId="5740AD83" w14:textId="4B441DB3" w:rsidR="003956EB" w:rsidRDefault="00112ACB" w:rsidP="003956EB">
      <w:pPr>
        <w:pStyle w:val="af2"/>
        <w:numPr>
          <w:ilvl w:val="0"/>
          <w:numId w:val="9"/>
        </w:numPr>
        <w:ind w:firstLineChars="0"/>
        <w:jc w:val="center"/>
        <w:rPr>
          <w:noProof/>
          <w:lang w:eastAsia="zh-CN"/>
        </w:rPr>
      </w:pPr>
      <w:r>
        <w:rPr>
          <w:noProof/>
          <w:lang w:eastAsia="zh-CN"/>
        </w:rPr>
        <w:t xml:space="preserve">DMRS </w:t>
      </w:r>
      <w:r w:rsidR="00D968B9">
        <w:rPr>
          <w:noProof/>
          <w:lang w:eastAsia="zh-CN"/>
        </w:rPr>
        <w:t>t</w:t>
      </w:r>
      <w:r>
        <w:rPr>
          <w:noProof/>
          <w:lang w:eastAsia="zh-CN"/>
        </w:rPr>
        <w:t xml:space="preserve">ype 1                                    </w:t>
      </w:r>
      <w:r w:rsidR="003956EB">
        <w:rPr>
          <w:noProof/>
          <w:lang w:eastAsia="zh-CN"/>
        </w:rPr>
        <w:t xml:space="preserve"> (b) </w:t>
      </w:r>
      <w:r>
        <w:rPr>
          <w:noProof/>
          <w:lang w:eastAsia="zh-CN"/>
        </w:rPr>
        <w:t xml:space="preserve">DMRS </w:t>
      </w:r>
      <w:r w:rsidR="00D968B9">
        <w:rPr>
          <w:noProof/>
          <w:lang w:eastAsia="zh-CN"/>
        </w:rPr>
        <w:t>t</w:t>
      </w:r>
      <w:r>
        <w:rPr>
          <w:noProof/>
          <w:lang w:eastAsia="zh-CN"/>
        </w:rPr>
        <w:t>ype 2</w:t>
      </w:r>
    </w:p>
    <w:p w14:paraId="674D7000" w14:textId="63C95760" w:rsidR="003956EB" w:rsidRDefault="003956EB" w:rsidP="003956EB">
      <w:pPr>
        <w:jc w:val="center"/>
        <w:rPr>
          <w:lang w:eastAsia="zh-CN"/>
        </w:rPr>
      </w:pPr>
      <w:r>
        <w:rPr>
          <w:noProof/>
          <w:lang w:eastAsia="zh-CN"/>
        </w:rPr>
        <w:t>Figure 2-</w:t>
      </w:r>
      <w:r w:rsidR="00112ACB">
        <w:rPr>
          <w:noProof/>
          <w:lang w:eastAsia="zh-CN"/>
        </w:rPr>
        <w:t>1</w:t>
      </w:r>
      <w:r>
        <w:rPr>
          <w:noProof/>
          <w:lang w:eastAsia="zh-CN"/>
        </w:rPr>
        <w:t xml:space="preserve">. </w:t>
      </w:r>
      <w:r>
        <w:rPr>
          <w:lang w:eastAsia="zh-CN"/>
        </w:rPr>
        <w:t xml:space="preserve">FD-OCC4 solution for DMRS </w:t>
      </w:r>
      <w:r w:rsidR="00D968B9">
        <w:rPr>
          <w:lang w:eastAsia="zh-CN"/>
        </w:rPr>
        <w:t>t</w:t>
      </w:r>
      <w:r>
        <w:rPr>
          <w:lang w:eastAsia="zh-CN"/>
        </w:rPr>
        <w:t>ype 1</w:t>
      </w:r>
      <w:r w:rsidR="00112ACB">
        <w:rPr>
          <w:lang w:eastAsia="zh-CN"/>
        </w:rPr>
        <w:t xml:space="preserve"> and 2</w:t>
      </w:r>
      <w:r>
        <w:rPr>
          <w:lang w:eastAsia="zh-CN"/>
        </w:rPr>
        <w:t>.</w:t>
      </w:r>
    </w:p>
    <w:p w14:paraId="3DA19F39" w14:textId="7079384E" w:rsidR="00E60FD5" w:rsidRPr="00D968B9" w:rsidRDefault="00667D36" w:rsidP="00FD6A2B">
      <w:pPr>
        <w:rPr>
          <w:lang w:eastAsia="zh-CN"/>
        </w:rPr>
      </w:pPr>
      <w:r>
        <w:rPr>
          <w:lang w:eastAsia="zh-CN"/>
        </w:rPr>
        <w:t xml:space="preserve">Regarding </w:t>
      </w:r>
      <w:r w:rsidRPr="00667D36">
        <w:rPr>
          <w:lang w:eastAsia="zh-CN"/>
        </w:rPr>
        <w:t>MU-MIMO between Rel.15 DMRS ports and Rel.18 DMRS ports</w:t>
      </w:r>
      <w:r>
        <w:rPr>
          <w:lang w:eastAsia="zh-CN"/>
        </w:rPr>
        <w:t>, RAN1 has agreed the following,</w:t>
      </w:r>
    </w:p>
    <w:tbl>
      <w:tblPr>
        <w:tblStyle w:val="ad"/>
        <w:tblW w:w="0" w:type="auto"/>
        <w:tblLook w:val="04A0" w:firstRow="1" w:lastRow="0" w:firstColumn="1" w:lastColumn="0" w:noHBand="0" w:noVBand="1"/>
      </w:tblPr>
      <w:tblGrid>
        <w:gridCol w:w="9307"/>
      </w:tblGrid>
      <w:tr w:rsidR="002D2105" w14:paraId="3F766DC7" w14:textId="77777777" w:rsidTr="0034056C">
        <w:tc>
          <w:tcPr>
            <w:tcW w:w="9307" w:type="dxa"/>
          </w:tcPr>
          <w:p w14:paraId="749D6036" w14:textId="77777777" w:rsidR="002D2105" w:rsidRPr="002D2105" w:rsidRDefault="002D2105" w:rsidP="002D2105">
            <w:pPr>
              <w:autoSpaceDE/>
              <w:autoSpaceDN/>
              <w:adjustRightInd/>
              <w:snapToGrid/>
              <w:spacing w:before="0" w:after="0"/>
              <w:rPr>
                <w:rFonts w:ascii="Times" w:eastAsia="Malgun Gothic" w:hAnsi="Times" w:cs="Times"/>
                <w:b/>
                <w:bCs/>
                <w:sz w:val="20"/>
                <w:szCs w:val="20"/>
                <w:highlight w:val="green"/>
                <w:lang w:val="en-GB" w:eastAsia="ja-JP"/>
              </w:rPr>
            </w:pPr>
            <w:r w:rsidRPr="002D2105">
              <w:rPr>
                <w:rFonts w:ascii="Times" w:eastAsia="Malgun Gothic" w:hAnsi="Times" w:cs="Times"/>
                <w:b/>
                <w:bCs/>
                <w:sz w:val="20"/>
                <w:szCs w:val="20"/>
                <w:highlight w:val="green"/>
                <w:lang w:val="en-GB" w:eastAsia="ja-JP"/>
              </w:rPr>
              <w:t>Agreement</w:t>
            </w:r>
          </w:p>
          <w:p w14:paraId="5480E05E" w14:textId="77777777" w:rsidR="002D2105" w:rsidRPr="002D2105" w:rsidRDefault="002D2105" w:rsidP="002D2105">
            <w:pPr>
              <w:autoSpaceDE/>
              <w:autoSpaceDN/>
              <w:adjustRightInd/>
              <w:snapToGrid/>
              <w:spacing w:before="0" w:after="0"/>
              <w:rPr>
                <w:rFonts w:ascii="Times" w:eastAsia="Malgun Gothic" w:hAnsi="Times" w:cs="Times"/>
                <w:sz w:val="20"/>
                <w:szCs w:val="20"/>
                <w:lang w:val="en-GB" w:eastAsia="ja-JP"/>
              </w:rPr>
            </w:pPr>
            <w:r w:rsidRPr="002D2105">
              <w:rPr>
                <w:rFonts w:ascii="Times" w:eastAsia="Malgun Gothic" w:hAnsi="Times" w:cs="Times"/>
                <w:sz w:val="20"/>
                <w:szCs w:val="20"/>
                <w:lang w:val="en-GB" w:eastAsia="ja-JP"/>
              </w:rPr>
              <w:t>Support MU-MIMO between Rel.15 DMRS ports and Rel.18 DMRS ports.</w:t>
            </w:r>
          </w:p>
          <w:p w14:paraId="6F2C4D96" w14:textId="77777777" w:rsidR="002D2105" w:rsidRPr="002D2105" w:rsidRDefault="002D2105" w:rsidP="00302293">
            <w:pPr>
              <w:numPr>
                <w:ilvl w:val="0"/>
                <w:numId w:val="12"/>
              </w:numPr>
              <w:autoSpaceDE/>
              <w:autoSpaceDN/>
              <w:adjustRightInd/>
              <w:snapToGrid/>
              <w:spacing w:before="0" w:after="0"/>
              <w:jc w:val="left"/>
              <w:rPr>
                <w:rFonts w:ascii="Times" w:eastAsia="Malgun Gothic" w:hAnsi="Times" w:cs="Times"/>
                <w:sz w:val="20"/>
                <w:szCs w:val="20"/>
                <w:lang w:val="en-GB" w:eastAsia="ja-JP"/>
              </w:rPr>
            </w:pPr>
            <w:r w:rsidRPr="002D2105">
              <w:rPr>
                <w:rFonts w:ascii="Times" w:eastAsia="Malgun Gothic" w:hAnsi="Times" w:cs="Times"/>
                <w:sz w:val="20"/>
                <w:szCs w:val="20"/>
                <w:lang w:val="en-GB" w:eastAsia="ja-JP"/>
              </w:rPr>
              <w:t>For MU-MIMO by different CDM groups, no MU-MIMO scheduling restriction of PUSCH/PDSCH (i.e. MU-MIMO between Rel.15 UE and Rel.18 UE is allowed).</w:t>
            </w:r>
          </w:p>
          <w:p w14:paraId="11A972B9" w14:textId="77777777" w:rsidR="002D2105" w:rsidRPr="002D2105" w:rsidRDefault="002D2105" w:rsidP="00302293">
            <w:pPr>
              <w:numPr>
                <w:ilvl w:val="0"/>
                <w:numId w:val="12"/>
              </w:numPr>
              <w:autoSpaceDE/>
              <w:autoSpaceDN/>
              <w:adjustRightInd/>
              <w:snapToGrid/>
              <w:spacing w:before="0" w:after="0"/>
              <w:jc w:val="left"/>
              <w:rPr>
                <w:rFonts w:ascii="Times" w:eastAsia="Malgun Gothic" w:hAnsi="Times" w:cs="Times"/>
                <w:sz w:val="20"/>
                <w:szCs w:val="20"/>
                <w:lang w:val="en-GB" w:eastAsia="ja-JP"/>
              </w:rPr>
            </w:pPr>
            <w:r w:rsidRPr="002D2105">
              <w:rPr>
                <w:rFonts w:ascii="Times" w:eastAsia="Malgun Gothic" w:hAnsi="Times" w:cs="Times"/>
                <w:sz w:val="20"/>
                <w:szCs w:val="20"/>
                <w:lang w:val="en-GB" w:eastAsia="ja-JP"/>
              </w:rPr>
              <w:t>For MU-MIMO within a CDM group, study whether and how to support MU-MIMO between Rel.15 DMRS ports and Rel.18 DMRS ports for PDSCH.</w:t>
            </w:r>
          </w:p>
          <w:p w14:paraId="2CA2E72B" w14:textId="77777777" w:rsidR="002D2105" w:rsidRPr="002D2105" w:rsidRDefault="002D2105" w:rsidP="00302293">
            <w:pPr>
              <w:numPr>
                <w:ilvl w:val="1"/>
                <w:numId w:val="12"/>
              </w:numPr>
              <w:autoSpaceDE/>
              <w:autoSpaceDN/>
              <w:adjustRightInd/>
              <w:snapToGrid/>
              <w:spacing w:before="0" w:after="0"/>
              <w:jc w:val="left"/>
              <w:rPr>
                <w:rFonts w:ascii="Times" w:eastAsia="Malgun Gothic" w:hAnsi="Times" w:cs="Times"/>
                <w:sz w:val="20"/>
                <w:szCs w:val="20"/>
                <w:lang w:val="en-GB" w:eastAsia="ja-JP"/>
              </w:rPr>
            </w:pPr>
            <w:r w:rsidRPr="002D2105">
              <w:rPr>
                <w:rFonts w:ascii="Times" w:eastAsia="Malgun Gothic" w:hAnsi="Times" w:cs="Times"/>
                <w:sz w:val="20"/>
                <w:szCs w:val="20"/>
                <w:lang w:val="en-GB" w:eastAsia="ja-JP"/>
              </w:rPr>
              <w:t>Note: the study includes MU-MIMO between Rel.15 UE and Rel.18 UE, and between Rel.18 UEs.</w:t>
            </w:r>
          </w:p>
          <w:p w14:paraId="3D2E977D" w14:textId="26057AFB" w:rsidR="002D2105" w:rsidRPr="002D2105" w:rsidRDefault="002D2105" w:rsidP="00302293">
            <w:pPr>
              <w:numPr>
                <w:ilvl w:val="0"/>
                <w:numId w:val="12"/>
              </w:numPr>
              <w:autoSpaceDE/>
              <w:autoSpaceDN/>
              <w:adjustRightInd/>
              <w:snapToGrid/>
              <w:spacing w:before="0" w:after="0"/>
              <w:jc w:val="left"/>
              <w:rPr>
                <w:rFonts w:ascii="Times" w:eastAsia="Malgun Gothic" w:hAnsi="Times" w:cs="Times"/>
                <w:sz w:val="20"/>
                <w:szCs w:val="20"/>
                <w:lang w:val="en-GB" w:eastAsia="ja-JP"/>
              </w:rPr>
            </w:pPr>
            <w:r w:rsidRPr="002D2105">
              <w:rPr>
                <w:rFonts w:ascii="Times" w:eastAsia="Malgun Gothic" w:hAnsi="Times" w:cs="Times"/>
                <w:sz w:val="20"/>
                <w:szCs w:val="20"/>
                <w:lang w:val="en-GB" w:eastAsia="ja-JP"/>
              </w:rPr>
              <w:t>Note: PUSCH above is CP-OFDM waveform.</w:t>
            </w:r>
          </w:p>
        </w:tc>
      </w:tr>
    </w:tbl>
    <w:p w14:paraId="6CA720DE" w14:textId="02CE2E53" w:rsidR="00305CD3" w:rsidRDefault="00360298" w:rsidP="00835E1A">
      <w:pPr>
        <w:rPr>
          <w:highlight w:val="yellow"/>
          <w:lang w:eastAsia="zh-CN"/>
        </w:rPr>
      </w:pPr>
      <w:r w:rsidRPr="00360298">
        <w:rPr>
          <w:lang w:eastAsia="zh-CN"/>
        </w:rPr>
        <w:t xml:space="preserve">MU-MIMO </w:t>
      </w:r>
      <w:r w:rsidRPr="00305CD3">
        <w:rPr>
          <w:lang w:eastAsia="zh-CN"/>
        </w:rPr>
        <w:t>between Rel.15 DMRS ports and Rel.18 DMRS ports</w:t>
      </w:r>
      <w:r w:rsidRPr="00360298">
        <w:rPr>
          <w:lang w:eastAsia="zh-CN"/>
        </w:rPr>
        <w:t xml:space="preserve"> by different CDM groups </w:t>
      </w:r>
      <w:r>
        <w:rPr>
          <w:lang w:eastAsia="zh-CN"/>
        </w:rPr>
        <w:t xml:space="preserve">has been supported with no scheduling restriction. </w:t>
      </w:r>
      <w:r w:rsidR="00305CD3" w:rsidRPr="00305CD3">
        <w:rPr>
          <w:lang w:eastAsia="zh-CN"/>
        </w:rPr>
        <w:t>For MU-MIMO between Rel.15 DMRS ports and Rel.18 DMRS ports within a CDM group</w:t>
      </w:r>
      <w:r w:rsidR="00305CD3">
        <w:rPr>
          <w:lang w:eastAsia="zh-CN"/>
        </w:rPr>
        <w:t xml:space="preserve">, </w:t>
      </w:r>
      <w:r>
        <w:rPr>
          <w:lang w:eastAsia="zh-CN"/>
        </w:rPr>
        <w:t xml:space="preserve">we think it will bring additional scheduling flexibility. </w:t>
      </w:r>
    </w:p>
    <w:p w14:paraId="72409793" w14:textId="04A4BF19" w:rsidR="00060AE1" w:rsidRDefault="00360298" w:rsidP="00835E1A">
      <w:pPr>
        <w:rPr>
          <w:lang w:eastAsia="zh-CN"/>
        </w:rPr>
      </w:pPr>
      <w:r>
        <w:rPr>
          <w:lang w:eastAsia="zh-CN"/>
        </w:rPr>
        <w:t xml:space="preserve">In order </w:t>
      </w:r>
      <w:r w:rsidR="00835E1A" w:rsidRPr="00360298">
        <w:rPr>
          <w:lang w:eastAsia="zh-CN"/>
        </w:rPr>
        <w:t>to enable MU-MIMO between Rel.15 DM</w:t>
      </w:r>
      <w:r>
        <w:rPr>
          <w:lang w:eastAsia="zh-CN"/>
        </w:rPr>
        <w:t xml:space="preserve">RS ports and Rel.18 DMRS ports </w:t>
      </w:r>
      <w:r w:rsidRPr="00305CD3">
        <w:rPr>
          <w:lang w:eastAsia="zh-CN"/>
        </w:rPr>
        <w:t>within a CDM group</w:t>
      </w:r>
      <w:r w:rsidRPr="00360298">
        <w:rPr>
          <w:lang w:eastAsia="zh-CN"/>
        </w:rPr>
        <w:t xml:space="preserve">, </w:t>
      </w:r>
      <w:r>
        <w:rPr>
          <w:lang w:eastAsia="zh-CN"/>
        </w:rPr>
        <w:t xml:space="preserve">some scheduling restriction is needed to guarantee that </w:t>
      </w:r>
      <w:r w:rsidR="00BA5EDA">
        <w:rPr>
          <w:lang w:eastAsia="zh-CN"/>
        </w:rPr>
        <w:t xml:space="preserve">the </w:t>
      </w:r>
      <w:r>
        <w:rPr>
          <w:lang w:eastAsia="zh-CN"/>
        </w:rPr>
        <w:t>UE</w:t>
      </w:r>
      <w:r w:rsidR="00BA5EDA">
        <w:rPr>
          <w:lang w:eastAsia="zh-CN"/>
        </w:rPr>
        <w:t xml:space="preserve"> using Rel.15 DMRS</w:t>
      </w:r>
      <w:r>
        <w:rPr>
          <w:lang w:eastAsia="zh-CN"/>
        </w:rPr>
        <w:t xml:space="preserve"> </w:t>
      </w:r>
      <w:r w:rsidR="00BA5EDA">
        <w:rPr>
          <w:lang w:eastAsia="zh-CN"/>
        </w:rPr>
        <w:t xml:space="preserve">can perform channel estimation with legacy </w:t>
      </w:r>
      <w:r w:rsidR="00BA5EDA" w:rsidRPr="00BA5EDA">
        <w:rPr>
          <w:lang w:eastAsia="zh-CN"/>
        </w:rPr>
        <w:t>algorithm</w:t>
      </w:r>
      <w:r w:rsidR="00BA5EDA">
        <w:rPr>
          <w:lang w:eastAsia="zh-CN"/>
        </w:rPr>
        <w:t xml:space="preserve">. Which means although the co-scheduled UE is actually using Rel.18 DMRS, the UE using Rel.15 DMRS can </w:t>
      </w:r>
      <w:r w:rsidR="00BA5EDA" w:rsidRPr="00134E1A">
        <w:rPr>
          <w:u w:val="single"/>
          <w:lang w:eastAsia="zh-CN"/>
        </w:rPr>
        <w:t>assume</w:t>
      </w:r>
      <w:r w:rsidR="00BA5EDA">
        <w:rPr>
          <w:lang w:eastAsia="zh-CN"/>
        </w:rPr>
        <w:t xml:space="preserve"> that the co-scheduled UE is also using Rel.15 DMRS. Similar</w:t>
      </w:r>
      <w:r w:rsidR="00134E1A">
        <w:rPr>
          <w:lang w:eastAsia="zh-CN"/>
        </w:rPr>
        <w:t xml:space="preserve">ly, the UE using Rel.18 DMRS can </w:t>
      </w:r>
      <w:r w:rsidR="00134E1A" w:rsidRPr="00134E1A">
        <w:rPr>
          <w:u w:val="single"/>
          <w:lang w:eastAsia="zh-CN"/>
        </w:rPr>
        <w:t>assume</w:t>
      </w:r>
      <w:r w:rsidR="00134E1A">
        <w:rPr>
          <w:lang w:eastAsia="zh-CN"/>
        </w:rPr>
        <w:t xml:space="preserve"> that the co-scheduled UE is also using Rel.18 DMRS. </w:t>
      </w:r>
      <w:r w:rsidR="00060AE1">
        <w:rPr>
          <w:lang w:eastAsia="zh-CN"/>
        </w:rPr>
        <w:t xml:space="preserve">In summary, </w:t>
      </w:r>
      <w:r w:rsidR="00060AE1" w:rsidRPr="00360298">
        <w:rPr>
          <w:lang w:eastAsia="zh-CN"/>
        </w:rPr>
        <w:t>MU-MIMO between Rel.15 DM</w:t>
      </w:r>
      <w:r w:rsidR="00060AE1">
        <w:rPr>
          <w:lang w:eastAsia="zh-CN"/>
        </w:rPr>
        <w:t xml:space="preserve">RS ports and Rel.18 DMRS ports </w:t>
      </w:r>
      <w:r w:rsidR="00060AE1" w:rsidRPr="00305CD3">
        <w:rPr>
          <w:lang w:eastAsia="zh-CN"/>
        </w:rPr>
        <w:t>within a CDM group</w:t>
      </w:r>
      <w:r w:rsidR="00060AE1">
        <w:rPr>
          <w:lang w:eastAsia="zh-CN"/>
        </w:rPr>
        <w:t xml:space="preserve"> can be achieved by scheduling restriction at gNB and does not require additional enhancement for legacy UEs and Rel.18 UEs. </w:t>
      </w:r>
    </w:p>
    <w:p w14:paraId="1088EC25" w14:textId="1CF83E6A" w:rsidR="00060AE1" w:rsidRPr="00060AE1" w:rsidRDefault="00060AE1" w:rsidP="00835E1A">
      <w:pPr>
        <w:rPr>
          <w:b/>
          <w:i/>
          <w:lang w:eastAsia="zh-CN"/>
        </w:rPr>
      </w:pPr>
      <w:r w:rsidRPr="00060AE1">
        <w:rPr>
          <w:b/>
          <w:i/>
          <w:lang w:eastAsia="zh-CN"/>
        </w:rPr>
        <w:lastRenderedPageBreak/>
        <w:t>Observation</w:t>
      </w:r>
      <w:r w:rsidR="00F43FAA">
        <w:rPr>
          <w:b/>
          <w:i/>
          <w:lang w:eastAsia="zh-CN"/>
        </w:rPr>
        <w:t xml:space="preserve"> 1</w:t>
      </w:r>
      <w:r w:rsidRPr="00060AE1">
        <w:rPr>
          <w:b/>
          <w:i/>
          <w:lang w:eastAsia="zh-CN"/>
        </w:rPr>
        <w:t xml:space="preserve">: MU-MIMO between Rel.15 DMRS ports and Rel.18 DMRS ports within a CDM group can be achieved by scheduling restriction at gNB </w:t>
      </w:r>
      <w:r>
        <w:rPr>
          <w:b/>
          <w:i/>
          <w:lang w:eastAsia="zh-CN"/>
        </w:rPr>
        <w:t xml:space="preserve">side </w:t>
      </w:r>
      <w:r w:rsidRPr="00060AE1">
        <w:rPr>
          <w:b/>
          <w:i/>
          <w:lang w:eastAsia="zh-CN"/>
        </w:rPr>
        <w:t xml:space="preserve">and </w:t>
      </w:r>
      <w:r>
        <w:rPr>
          <w:b/>
          <w:i/>
          <w:lang w:eastAsia="zh-CN"/>
        </w:rPr>
        <w:t>does</w:t>
      </w:r>
      <w:r w:rsidRPr="00060AE1">
        <w:rPr>
          <w:b/>
          <w:i/>
          <w:lang w:eastAsia="zh-CN"/>
        </w:rPr>
        <w:t xml:space="preserve"> not require additional enhancement for legacy UEs and Rel.18 UEs.</w:t>
      </w:r>
    </w:p>
    <w:p w14:paraId="6C607A06" w14:textId="5101BA01" w:rsidR="00360298" w:rsidRDefault="00060AE1" w:rsidP="00835E1A">
      <w:pPr>
        <w:rPr>
          <w:highlight w:val="yellow"/>
          <w:lang w:eastAsia="zh-CN"/>
        </w:rPr>
      </w:pPr>
      <w:r>
        <w:rPr>
          <w:lang w:eastAsia="zh-CN"/>
        </w:rPr>
        <w:t>Specifically</w:t>
      </w:r>
      <w:r w:rsidR="00134E1A">
        <w:rPr>
          <w:lang w:eastAsia="zh-CN"/>
        </w:rPr>
        <w:t xml:space="preserve">, for MU-MIMO between </w:t>
      </w:r>
      <w:r w:rsidR="00134E1A" w:rsidRPr="00360298">
        <w:rPr>
          <w:lang w:eastAsia="zh-CN"/>
        </w:rPr>
        <w:t>Rel.15 DM</w:t>
      </w:r>
      <w:r w:rsidR="00134E1A">
        <w:rPr>
          <w:lang w:eastAsia="zh-CN"/>
        </w:rPr>
        <w:t xml:space="preserve">RS ports and Rel.18 DMRS ports </w:t>
      </w:r>
      <w:r w:rsidR="00134E1A" w:rsidRPr="00305CD3">
        <w:rPr>
          <w:lang w:eastAsia="zh-CN"/>
        </w:rPr>
        <w:t>within a CDM group</w:t>
      </w:r>
      <w:r w:rsidR="00134E1A">
        <w:rPr>
          <w:lang w:eastAsia="zh-CN"/>
        </w:rPr>
        <w:t xml:space="preserve">, only </w:t>
      </w:r>
      <w:r w:rsidR="00134E1A" w:rsidRPr="00134E1A">
        <w:rPr>
          <w:lang w:eastAsia="zh-CN"/>
        </w:rPr>
        <w:t>the FD-OCC sequences [+1 +1 +1 +1] and [+1 -1 +1 -1] can be used</w:t>
      </w:r>
      <w:r w:rsidR="00134E1A">
        <w:rPr>
          <w:lang w:eastAsia="zh-CN"/>
        </w:rPr>
        <w:t xml:space="preserve"> for UE scheduled with Rel.18 DMRS. </w:t>
      </w:r>
      <w:r w:rsidR="00D92E92">
        <w:rPr>
          <w:lang w:eastAsia="zh-CN"/>
        </w:rPr>
        <w:t>For example, if a UE is scheduled with Rel.15 DMRS using FD-OCC [</w:t>
      </w:r>
      <w:r w:rsidR="00D92E92" w:rsidRPr="00134E1A">
        <w:rPr>
          <w:lang w:eastAsia="zh-CN"/>
        </w:rPr>
        <w:t>+1 +1</w:t>
      </w:r>
      <w:r w:rsidR="00D92E92">
        <w:rPr>
          <w:lang w:eastAsia="zh-CN"/>
        </w:rPr>
        <w:t>], another UE can be co-scheduled with Rel.18 DMRS using FD-OCC [</w:t>
      </w:r>
      <w:r w:rsidR="00D92E92" w:rsidRPr="00134E1A">
        <w:rPr>
          <w:lang w:eastAsia="zh-CN"/>
        </w:rPr>
        <w:t>+1 -1 +1 -1</w:t>
      </w:r>
      <w:r w:rsidR="00D92E92">
        <w:rPr>
          <w:lang w:eastAsia="zh-CN"/>
        </w:rPr>
        <w:t>].</w:t>
      </w:r>
    </w:p>
    <w:p w14:paraId="777684A5" w14:textId="34AFA792" w:rsidR="002D2105" w:rsidRPr="002D2105" w:rsidRDefault="002D2105" w:rsidP="00FD6A2B">
      <w:pPr>
        <w:rPr>
          <w:b/>
          <w:i/>
          <w:lang w:eastAsia="zh-CN"/>
        </w:rPr>
      </w:pPr>
      <w:r w:rsidRPr="002D2105">
        <w:rPr>
          <w:b/>
          <w:i/>
          <w:lang w:eastAsia="zh-CN"/>
        </w:rPr>
        <w:t>P</w:t>
      </w:r>
      <w:r w:rsidRPr="002D2105">
        <w:rPr>
          <w:rFonts w:hint="eastAsia"/>
          <w:b/>
          <w:i/>
          <w:lang w:eastAsia="zh-CN"/>
        </w:rPr>
        <w:t>roposal</w:t>
      </w:r>
      <w:r w:rsidR="00F43FAA">
        <w:rPr>
          <w:b/>
          <w:i/>
          <w:lang w:eastAsia="zh-CN"/>
        </w:rPr>
        <w:t xml:space="preserve"> 3</w:t>
      </w:r>
      <w:r w:rsidRPr="002D2105">
        <w:rPr>
          <w:rFonts w:hint="eastAsia"/>
          <w:b/>
          <w:i/>
          <w:lang w:eastAsia="zh-CN"/>
        </w:rPr>
        <w:t>:</w:t>
      </w:r>
      <w:r w:rsidRPr="002D2105">
        <w:rPr>
          <w:b/>
          <w:i/>
          <w:lang w:eastAsia="zh-CN"/>
        </w:rPr>
        <w:t xml:space="preserve"> </w:t>
      </w:r>
      <w:r w:rsidR="00EB4B83">
        <w:rPr>
          <w:rFonts w:hint="eastAsia"/>
          <w:b/>
          <w:i/>
          <w:lang w:eastAsia="zh-CN"/>
        </w:rPr>
        <w:t>F</w:t>
      </w:r>
      <w:r w:rsidR="00E76176" w:rsidRPr="00E76176">
        <w:rPr>
          <w:b/>
          <w:i/>
          <w:lang w:eastAsia="zh-CN"/>
        </w:rPr>
        <w:t>or MU-MIMO between Rel.15 DMRS ports and Rel.18 DMRS ports within a CDM group</w:t>
      </w:r>
      <w:r>
        <w:rPr>
          <w:b/>
          <w:i/>
          <w:lang w:eastAsia="zh-CN"/>
        </w:rPr>
        <w:t>,</w:t>
      </w:r>
      <w:r w:rsidRPr="002D2105">
        <w:rPr>
          <w:b/>
          <w:i/>
          <w:lang w:eastAsia="zh-CN"/>
        </w:rPr>
        <w:t xml:space="preserve"> </w:t>
      </w:r>
      <w:r w:rsidR="00E76176" w:rsidRPr="00E76176">
        <w:rPr>
          <w:b/>
          <w:i/>
          <w:lang w:val="en-GB" w:eastAsia="zh-CN"/>
        </w:rPr>
        <w:t>only the FD-OCC sequences [+1 +1 +1 +1] and [+1 -1 +1 -1] can be used for UE scheduled with Rel.18 DMRS</w:t>
      </w:r>
      <w:r w:rsidR="00E76176">
        <w:rPr>
          <w:b/>
          <w:i/>
          <w:lang w:val="en-GB" w:eastAsia="zh-CN"/>
        </w:rPr>
        <w:t>.</w:t>
      </w:r>
    </w:p>
    <w:p w14:paraId="0D65A4B9" w14:textId="08F8ACB6" w:rsidR="00E60FD5" w:rsidRDefault="003D3043" w:rsidP="00FD6A2B">
      <w:pPr>
        <w:rPr>
          <w:lang w:eastAsia="zh-CN"/>
        </w:rPr>
      </w:pPr>
      <w:r w:rsidRPr="003D3043">
        <w:rPr>
          <w:lang w:eastAsia="zh-CN"/>
        </w:rPr>
        <w:t xml:space="preserve">Regarding the potential enhancement of </w:t>
      </w:r>
      <w:r w:rsidRPr="003D3043">
        <w:t xml:space="preserve">DCI based switching between DMRS port(s) associated with </w:t>
      </w:r>
      <w:r>
        <w:t xml:space="preserve">different FD-OCC </w:t>
      </w:r>
      <w:r w:rsidRPr="003D3043">
        <w:t>length,</w:t>
      </w:r>
      <w:r>
        <w:t xml:space="preserve"> it is agreed to further study.</w:t>
      </w:r>
    </w:p>
    <w:tbl>
      <w:tblPr>
        <w:tblStyle w:val="ad"/>
        <w:tblW w:w="0" w:type="auto"/>
        <w:tblLook w:val="04A0" w:firstRow="1" w:lastRow="0" w:firstColumn="1" w:lastColumn="0" w:noHBand="0" w:noVBand="1"/>
      </w:tblPr>
      <w:tblGrid>
        <w:gridCol w:w="9307"/>
      </w:tblGrid>
      <w:tr w:rsidR="0034056C" w14:paraId="75BB3B77" w14:textId="77777777" w:rsidTr="006C6363">
        <w:tc>
          <w:tcPr>
            <w:tcW w:w="9350" w:type="dxa"/>
          </w:tcPr>
          <w:p w14:paraId="783558BA" w14:textId="77777777" w:rsidR="0034056C" w:rsidRPr="0034056C" w:rsidRDefault="0034056C" w:rsidP="006C6363">
            <w:pPr>
              <w:autoSpaceDE/>
              <w:autoSpaceDN/>
              <w:adjustRightInd/>
              <w:snapToGrid/>
              <w:spacing w:before="0" w:after="0"/>
              <w:rPr>
                <w:rFonts w:ascii="Times" w:eastAsia="Malgun Gothic" w:hAnsi="Times" w:cs="Times"/>
                <w:b/>
                <w:bCs/>
                <w:sz w:val="20"/>
                <w:szCs w:val="20"/>
                <w:highlight w:val="green"/>
                <w:lang w:val="en-GB" w:eastAsia="ja-JP"/>
              </w:rPr>
            </w:pPr>
            <w:r w:rsidRPr="0034056C">
              <w:rPr>
                <w:rFonts w:ascii="Times" w:eastAsia="Malgun Gothic" w:hAnsi="Times" w:cs="Times"/>
                <w:b/>
                <w:bCs/>
                <w:sz w:val="20"/>
                <w:szCs w:val="20"/>
                <w:highlight w:val="green"/>
                <w:lang w:val="en-GB" w:eastAsia="ja-JP"/>
              </w:rPr>
              <w:t>Agreement</w:t>
            </w:r>
          </w:p>
          <w:p w14:paraId="3199D633" w14:textId="77777777" w:rsidR="0034056C" w:rsidRPr="0034056C" w:rsidRDefault="0034056C" w:rsidP="006C6363">
            <w:pPr>
              <w:autoSpaceDE/>
              <w:autoSpaceDN/>
              <w:adjustRightInd/>
              <w:snapToGrid/>
              <w:spacing w:before="0" w:after="0"/>
              <w:rPr>
                <w:rFonts w:eastAsia="MS Mincho"/>
                <w:sz w:val="20"/>
                <w:szCs w:val="24"/>
                <w:lang w:val="en-GB" w:eastAsia="ja-JP"/>
              </w:rPr>
            </w:pPr>
            <w:r w:rsidRPr="0034056C">
              <w:rPr>
                <w:rFonts w:eastAsia="Malgun Gothic" w:cs="Times"/>
                <w:sz w:val="20"/>
                <w:szCs w:val="24"/>
                <w:lang w:val="en-GB" w:eastAsia="ja-JP"/>
              </w:rPr>
              <w:t>For increased DMRS ports for enhanced FD-OCC, study whether/how to support DCI based switching between DMRS port(s) associated with length 2 FD-OCC and DMRS port(s) associated with length M FD-OCC (where M &gt; 2).</w:t>
            </w:r>
          </w:p>
        </w:tc>
      </w:tr>
    </w:tbl>
    <w:p w14:paraId="5662C308" w14:textId="50299218" w:rsidR="003D3043" w:rsidRDefault="003D3043" w:rsidP="0034056C">
      <w:r>
        <w:rPr>
          <w:lang w:eastAsia="zh-CN"/>
        </w:rPr>
        <w:t>W</w:t>
      </w:r>
      <w:r w:rsidR="0034056C" w:rsidRPr="003D3043">
        <w:t>e can support it in principle. Usually, DL data for each UE arrives randomly in time, thus the number of MU layers may change dynamically.</w:t>
      </w:r>
      <w:r>
        <w:t xml:space="preserve"> If the number of MU layer is small, gNB can schedule </w:t>
      </w:r>
      <w:r w:rsidRPr="003D3043">
        <w:t xml:space="preserve">the UE with </w:t>
      </w:r>
      <w:r>
        <w:t>DMRS associated with smaller FD-OCC length</w:t>
      </w:r>
      <w:r w:rsidRPr="003D3043">
        <w:t xml:space="preserve"> for</w:t>
      </w:r>
      <w:r>
        <w:t xml:space="preserve"> better channel estimation performance. </w:t>
      </w:r>
    </w:p>
    <w:p w14:paraId="021CFB9D" w14:textId="74A0C2EC" w:rsidR="0034056C" w:rsidRDefault="003D3043" w:rsidP="0034056C">
      <w:r>
        <w:t>In addition,</w:t>
      </w:r>
      <w:r w:rsidR="0034056C" w:rsidRPr="003D3043">
        <w:t xml:space="preserve"> </w:t>
      </w:r>
      <w:r>
        <w:t>i</w:t>
      </w:r>
      <w:r w:rsidR="0034056C" w:rsidRPr="003D3043">
        <w:t xml:space="preserve">f a UE supports both eMBB service and URLLC service, gNB can schedule the UE with </w:t>
      </w:r>
      <w:r>
        <w:t>DMRS associated with larger FD-OCC length</w:t>
      </w:r>
      <w:r w:rsidR="0034056C" w:rsidRPr="003D3043">
        <w:t xml:space="preserve"> for higher throughput or </w:t>
      </w:r>
      <w:r>
        <w:t>DMRS associated with smaller FD-OCC length</w:t>
      </w:r>
      <w:r w:rsidR="0034056C" w:rsidRPr="003D3043">
        <w:t xml:space="preserve"> for better reliability, if needed.</w:t>
      </w:r>
    </w:p>
    <w:p w14:paraId="2CED78A6" w14:textId="4C2B0DAE" w:rsidR="0034056C" w:rsidRDefault="0034056C" w:rsidP="0034056C">
      <w:pPr>
        <w:rPr>
          <w:b/>
          <w:i/>
        </w:rPr>
      </w:pPr>
      <w:r w:rsidRPr="006B35D6">
        <w:rPr>
          <w:b/>
          <w:i/>
          <w:lang w:eastAsia="zh-CN"/>
        </w:rPr>
        <w:t>Proposal</w:t>
      </w:r>
      <w:r>
        <w:rPr>
          <w:b/>
          <w:i/>
          <w:lang w:eastAsia="zh-CN"/>
        </w:rPr>
        <w:t xml:space="preserve"> </w:t>
      </w:r>
      <w:r w:rsidR="00F43FAA">
        <w:rPr>
          <w:b/>
          <w:i/>
          <w:lang w:eastAsia="zh-CN"/>
        </w:rPr>
        <w:t>4</w:t>
      </w:r>
      <w:r w:rsidRPr="006B35D6">
        <w:rPr>
          <w:b/>
          <w:i/>
          <w:lang w:eastAsia="zh-CN"/>
        </w:rPr>
        <w:t xml:space="preserve">: </w:t>
      </w:r>
      <w:r>
        <w:rPr>
          <w:b/>
          <w:i/>
          <w:lang w:eastAsia="zh-CN"/>
        </w:rPr>
        <w:t xml:space="preserve">Support </w:t>
      </w:r>
      <w:r w:rsidR="003D3043" w:rsidRPr="003D3043">
        <w:rPr>
          <w:b/>
          <w:i/>
        </w:rPr>
        <w:t>DCI based switching between DMRS port(s) associated with different FD-OCC length</w:t>
      </w:r>
      <w:r>
        <w:rPr>
          <w:b/>
          <w:i/>
        </w:rPr>
        <w:t>.</w:t>
      </w:r>
    </w:p>
    <w:p w14:paraId="6FE63DC3" w14:textId="46C120EE" w:rsidR="00E123DF" w:rsidRDefault="00F43FAA" w:rsidP="00FD6A2B">
      <w:pPr>
        <w:rPr>
          <w:lang w:eastAsia="zh-CN"/>
        </w:rPr>
      </w:pPr>
      <w:r>
        <w:rPr>
          <w:lang w:eastAsia="zh-CN"/>
        </w:rPr>
        <w:t xml:space="preserve">Another aspect is </w:t>
      </w:r>
      <w:r w:rsidRPr="00313F09">
        <w:rPr>
          <w:lang w:val="en-GB"/>
        </w:rPr>
        <w:t>DMRS</w:t>
      </w:r>
      <w:r>
        <w:rPr>
          <w:lang w:val="en-GB"/>
        </w:rPr>
        <w:t xml:space="preserve"> enhancement</w:t>
      </w:r>
      <w:r w:rsidRPr="00313F09">
        <w:rPr>
          <w:lang w:val="en-GB"/>
        </w:rPr>
        <w:t xml:space="preserve"> </w:t>
      </w:r>
      <w:r>
        <w:rPr>
          <w:lang w:val="en-GB"/>
        </w:rPr>
        <w:t xml:space="preserve">for more than 4 layers SU-MIMO for PUSCH. During the last meeting, the main argument is whether to </w:t>
      </w:r>
      <w:r w:rsidRPr="00F43FAA">
        <w:rPr>
          <w:lang w:val="en-GB"/>
        </w:rPr>
        <w:t>utilize Rel.15 DMRS ports</w:t>
      </w:r>
      <w:r>
        <w:rPr>
          <w:lang w:val="en-GB"/>
        </w:rPr>
        <w:t xml:space="preserve"> or Rel.18 enhanced DMRS ports. </w:t>
      </w:r>
      <w:r>
        <w:rPr>
          <w:lang w:val="en-GB" w:eastAsia="zh-CN"/>
        </w:rPr>
        <w:t>In our views, f</w:t>
      </w:r>
      <w:r w:rsidR="00AA1FBA">
        <w:rPr>
          <w:lang w:val="en-GB"/>
        </w:rPr>
        <w:t xml:space="preserve">or </w:t>
      </w:r>
      <w:r w:rsidR="00AA1FBA" w:rsidRPr="00AA1FBA">
        <w:rPr>
          <w:lang w:val="en-GB"/>
        </w:rPr>
        <w:t xml:space="preserve">more than 4 layers SU-MIMO </w:t>
      </w:r>
      <w:r>
        <w:rPr>
          <w:lang w:val="en-GB"/>
        </w:rPr>
        <w:t xml:space="preserve">for </w:t>
      </w:r>
      <w:r w:rsidR="00AA1FBA" w:rsidRPr="00AA1FBA">
        <w:rPr>
          <w:lang w:val="en-GB"/>
        </w:rPr>
        <w:t>PUSCH</w:t>
      </w:r>
      <w:r w:rsidR="00AA1FBA">
        <w:rPr>
          <w:lang w:val="en-GB"/>
        </w:rPr>
        <w:t xml:space="preserve">, Rel-15 DMRS for DL should be considered as baseline. </w:t>
      </w:r>
      <w:r w:rsidR="00EB4B83">
        <w:rPr>
          <w:lang w:val="en-GB" w:eastAsia="zh-CN"/>
        </w:rPr>
        <w:t>We are open to consider</w:t>
      </w:r>
      <w:r w:rsidR="00EB4B83" w:rsidRPr="00EB4B83">
        <w:rPr>
          <w:lang w:val="en-GB"/>
        </w:rPr>
        <w:t xml:space="preserve"> </w:t>
      </w:r>
      <w:r w:rsidR="00EB4B83">
        <w:rPr>
          <w:lang w:val="en-GB"/>
        </w:rPr>
        <w:t>Rel-18 DMRS as well</w:t>
      </w:r>
      <w:r w:rsidR="00AA1FBA">
        <w:rPr>
          <w:lang w:val="en-GB"/>
        </w:rPr>
        <w:t>.</w:t>
      </w:r>
      <w:r>
        <w:rPr>
          <w:lang w:val="en-GB"/>
        </w:rPr>
        <w:t xml:space="preserve"> </w:t>
      </w:r>
    </w:p>
    <w:p w14:paraId="103DB2E6" w14:textId="09202E64" w:rsidR="00313F09" w:rsidRPr="006C6FBC" w:rsidRDefault="00313F09" w:rsidP="00FD6A2B">
      <w:pPr>
        <w:rPr>
          <w:b/>
          <w:i/>
        </w:rPr>
      </w:pPr>
      <w:r w:rsidRPr="006C6FBC">
        <w:rPr>
          <w:b/>
          <w:i/>
        </w:rPr>
        <w:t>Proposal</w:t>
      </w:r>
      <w:r w:rsidR="00B04A1A">
        <w:rPr>
          <w:b/>
          <w:i/>
        </w:rPr>
        <w:t xml:space="preserve"> </w:t>
      </w:r>
      <w:r w:rsidR="00F43FAA">
        <w:rPr>
          <w:b/>
          <w:i/>
        </w:rPr>
        <w:t>5</w:t>
      </w:r>
      <w:r w:rsidRPr="006C6FBC">
        <w:rPr>
          <w:b/>
          <w:i/>
        </w:rPr>
        <w:t xml:space="preserve">: </w:t>
      </w:r>
      <w:r w:rsidR="00886088">
        <w:rPr>
          <w:b/>
          <w:i/>
        </w:rPr>
        <w:t>F</w:t>
      </w:r>
      <w:r w:rsidRPr="006C6FBC">
        <w:rPr>
          <w:b/>
          <w:i/>
          <w:lang w:val="en-GB"/>
        </w:rPr>
        <w:t>or more than 4 layers SU-MIMO PUSCH</w:t>
      </w:r>
      <w:r w:rsidR="00886088">
        <w:rPr>
          <w:b/>
          <w:i/>
          <w:lang w:val="en-GB"/>
        </w:rPr>
        <w:t>, at least Rel.15 DMRS ports can be used</w:t>
      </w:r>
      <w:r w:rsidR="006B35D6">
        <w:rPr>
          <w:b/>
          <w:i/>
          <w:lang w:val="en-GB"/>
        </w:rPr>
        <w:t>.</w:t>
      </w:r>
    </w:p>
    <w:p w14:paraId="1DFAA60E" w14:textId="275E2911" w:rsidR="000B2504" w:rsidRPr="006B32AB" w:rsidRDefault="000B2504" w:rsidP="0044293A">
      <w:pPr>
        <w:rPr>
          <w:lang w:eastAsia="zh-CN"/>
        </w:rPr>
      </w:pPr>
    </w:p>
    <w:p w14:paraId="318762E3" w14:textId="77777777" w:rsidR="00E015EC" w:rsidRDefault="00E015EC" w:rsidP="00E015EC">
      <w:pPr>
        <w:pStyle w:val="1"/>
      </w:pPr>
      <w:r>
        <w:t>Conclusion</w:t>
      </w:r>
    </w:p>
    <w:p w14:paraId="31E97B27" w14:textId="5FB24810" w:rsidR="00BA5499" w:rsidRPr="006D643E" w:rsidRDefault="000E651F" w:rsidP="008E655D">
      <w:pPr>
        <w:rPr>
          <w:lang w:eastAsia="zh-CN"/>
        </w:rPr>
      </w:pPr>
      <w:r w:rsidRPr="006D643E">
        <w:rPr>
          <w:lang w:eastAsia="zh-CN"/>
        </w:rPr>
        <w:t xml:space="preserve">In this contribution, </w:t>
      </w:r>
      <w:r w:rsidR="006D643E" w:rsidRPr="006D643E">
        <w:rPr>
          <w:lang w:eastAsia="zh-CN"/>
        </w:rPr>
        <w:t xml:space="preserve">we gave our views on </w:t>
      </w:r>
      <w:r w:rsidR="006D643E">
        <w:rPr>
          <w:lang w:eastAsia="zh-CN"/>
        </w:rPr>
        <w:t xml:space="preserve">the </w:t>
      </w:r>
      <w:r w:rsidR="00DB5F56">
        <w:rPr>
          <w:lang w:eastAsia="zh-CN"/>
        </w:rPr>
        <w:t>detailed design of Rel-18</w:t>
      </w:r>
      <w:r w:rsidR="00DB5F56" w:rsidRPr="00FD6A2B">
        <w:rPr>
          <w:lang w:eastAsia="zh-CN"/>
        </w:rPr>
        <w:t xml:space="preserve"> DMRS ports</w:t>
      </w:r>
      <w:r w:rsidR="00BA5499" w:rsidRPr="006D643E">
        <w:rPr>
          <w:lang w:eastAsia="zh-CN"/>
        </w:rPr>
        <w:t>. The following proposals</w:t>
      </w:r>
      <w:r w:rsidR="00F43FAA">
        <w:rPr>
          <w:lang w:eastAsia="zh-CN"/>
        </w:rPr>
        <w:t xml:space="preserve"> and observation</w:t>
      </w:r>
      <w:r w:rsidR="00BA5499" w:rsidRPr="006D643E">
        <w:rPr>
          <w:lang w:eastAsia="zh-CN"/>
        </w:rPr>
        <w:t xml:space="preserve"> are achieved:</w:t>
      </w:r>
    </w:p>
    <w:bookmarkEnd w:id="0"/>
    <w:p w14:paraId="630AC6A4" w14:textId="7E6A423A" w:rsidR="00F43FAA" w:rsidRDefault="00F43FAA" w:rsidP="00F43FAA">
      <w:pPr>
        <w:rPr>
          <w:b/>
          <w:i/>
          <w:lang w:eastAsia="zh-CN"/>
        </w:rPr>
      </w:pPr>
      <w:r w:rsidRPr="00AA3935">
        <w:rPr>
          <w:b/>
          <w:i/>
          <w:lang w:eastAsia="zh-CN"/>
        </w:rPr>
        <w:t>Proposal</w:t>
      </w:r>
      <w:r>
        <w:rPr>
          <w:b/>
          <w:i/>
          <w:lang w:eastAsia="zh-CN"/>
        </w:rPr>
        <w:t xml:space="preserve"> 1</w:t>
      </w:r>
      <w:r w:rsidRPr="00AA3935">
        <w:rPr>
          <w:b/>
          <w:i/>
          <w:lang w:eastAsia="zh-CN"/>
        </w:rPr>
        <w:t xml:space="preserve">: </w:t>
      </w:r>
      <w:r>
        <w:rPr>
          <w:b/>
          <w:i/>
          <w:lang w:eastAsia="zh-CN"/>
        </w:rPr>
        <w:t>C</w:t>
      </w:r>
      <w:r w:rsidRPr="00AA3935">
        <w:rPr>
          <w:b/>
          <w:i/>
          <w:lang w:eastAsia="zh-CN"/>
        </w:rPr>
        <w:t>onfirm the Working Assumption with the following update</w:t>
      </w:r>
      <w:r>
        <w:rPr>
          <w:b/>
          <w:i/>
          <w:lang w:eastAsia="zh-CN"/>
        </w:rPr>
        <w:t>:</w:t>
      </w:r>
    </w:p>
    <w:p w14:paraId="1D74A206" w14:textId="77777777" w:rsidR="006A7CFC" w:rsidRPr="00004BA2" w:rsidRDefault="006A7CFC" w:rsidP="006A7CFC">
      <w:pPr>
        <w:autoSpaceDE/>
        <w:autoSpaceDN/>
        <w:adjustRightInd/>
        <w:snapToGrid/>
        <w:spacing w:before="0" w:after="0"/>
        <w:rPr>
          <w:rFonts w:ascii="Times" w:eastAsia="Malgun Gothic" w:hAnsi="Times" w:cs="Times"/>
          <w:b/>
          <w:i/>
          <w:lang w:val="en-GB" w:eastAsia="ja-JP"/>
        </w:rPr>
      </w:pPr>
      <w:r w:rsidRPr="00004BA2">
        <w:rPr>
          <w:rFonts w:ascii="Times" w:eastAsia="Malgun Gothic" w:hAnsi="Times" w:cs="Times"/>
          <w:b/>
          <w:i/>
          <w:lang w:val="en-GB" w:eastAsia="ja-JP"/>
        </w:rPr>
        <w:t>To increase the number of DMRS ports for PDSCH/PUSCH, support at least Opt.1 (introduce larger FD-OCC length than Rel.15 (e.g. 4 or 6)).</w:t>
      </w:r>
    </w:p>
    <w:p w14:paraId="1E78766E" w14:textId="77777777" w:rsidR="006A7CFC" w:rsidRPr="00004BA2" w:rsidRDefault="006A7CFC" w:rsidP="006A7CFC">
      <w:pPr>
        <w:numPr>
          <w:ilvl w:val="0"/>
          <w:numId w:val="12"/>
        </w:numPr>
        <w:autoSpaceDE/>
        <w:autoSpaceDN/>
        <w:adjustRightInd/>
        <w:snapToGrid/>
        <w:spacing w:before="0" w:after="0"/>
        <w:jc w:val="left"/>
        <w:rPr>
          <w:rFonts w:ascii="Times" w:eastAsia="Malgun Gothic" w:hAnsi="Times" w:cs="Times"/>
          <w:b/>
          <w:i/>
          <w:strike/>
          <w:lang w:val="en-GB" w:eastAsia="ja-JP"/>
        </w:rPr>
      </w:pPr>
      <w:r w:rsidRPr="00004BA2">
        <w:rPr>
          <w:rFonts w:ascii="Times" w:eastAsia="Malgun Gothic" w:hAnsi="Times" w:cs="Times"/>
          <w:b/>
          <w:i/>
          <w:strike/>
          <w:lang w:val="en-GB" w:eastAsia="ja-JP"/>
        </w:rPr>
        <w:t>FFS: FD-OCC length for Rel.18 DMRS type 1 and type 2.</w:t>
      </w:r>
    </w:p>
    <w:p w14:paraId="4D7BB251" w14:textId="3A7CE17E" w:rsidR="006A7CFC" w:rsidRPr="006A7CFC" w:rsidRDefault="006A7CFC" w:rsidP="00F43FAA">
      <w:pPr>
        <w:numPr>
          <w:ilvl w:val="0"/>
          <w:numId w:val="12"/>
        </w:numPr>
        <w:autoSpaceDE/>
        <w:autoSpaceDN/>
        <w:adjustRightInd/>
        <w:snapToGrid/>
        <w:spacing w:before="0" w:after="0"/>
        <w:jc w:val="left"/>
        <w:rPr>
          <w:rFonts w:ascii="Times" w:eastAsia="Malgun Gothic" w:hAnsi="Times" w:cs="Times"/>
          <w:b/>
          <w:i/>
          <w:strike/>
          <w:lang w:val="en-GB" w:eastAsia="ja-JP"/>
        </w:rPr>
      </w:pPr>
      <w:r w:rsidRPr="00004BA2">
        <w:rPr>
          <w:rFonts w:ascii="Times" w:eastAsia="Malgun Gothic" w:hAnsi="Times" w:cs="Times"/>
          <w:b/>
          <w:i/>
          <w:strike/>
          <w:lang w:val="en-GB" w:eastAsia="ja-JP"/>
        </w:rPr>
        <w:t>FFS: Whether it is needed to handle potential performance issues of Opt 1. For example, study if there is performance loss in case of large delay spread scenario. If needed, how (e.g. additionally support other options).</w:t>
      </w:r>
    </w:p>
    <w:p w14:paraId="2F737E69" w14:textId="77777777" w:rsidR="00F43FAA" w:rsidRPr="006B35D6" w:rsidRDefault="00F43FAA" w:rsidP="00F43FAA">
      <w:pPr>
        <w:rPr>
          <w:b/>
          <w:i/>
          <w:lang w:eastAsia="zh-CN"/>
        </w:rPr>
      </w:pPr>
      <w:r w:rsidRPr="006B35D6">
        <w:rPr>
          <w:b/>
          <w:i/>
          <w:lang w:eastAsia="zh-CN"/>
        </w:rPr>
        <w:t>Proposal</w:t>
      </w:r>
      <w:r>
        <w:rPr>
          <w:b/>
          <w:i/>
          <w:lang w:eastAsia="zh-CN"/>
        </w:rPr>
        <w:t xml:space="preserve"> 2</w:t>
      </w:r>
      <w:r w:rsidRPr="006B35D6">
        <w:rPr>
          <w:b/>
          <w:i/>
          <w:lang w:eastAsia="zh-CN"/>
        </w:rPr>
        <w:t xml:space="preserve">: </w:t>
      </w:r>
      <w:r>
        <w:rPr>
          <w:b/>
          <w:i/>
          <w:lang w:eastAsia="zh-CN"/>
        </w:rPr>
        <w:t xml:space="preserve">For </w:t>
      </w:r>
      <w:r w:rsidRPr="00AA3935">
        <w:rPr>
          <w:b/>
          <w:i/>
          <w:lang w:val="en-GB" w:eastAsia="zh-CN"/>
        </w:rPr>
        <w:t>enhanced FD-OCC length for DMRS</w:t>
      </w:r>
      <w:r>
        <w:rPr>
          <w:b/>
          <w:i/>
          <w:lang w:val="en-GB" w:eastAsia="zh-CN"/>
        </w:rPr>
        <w:t xml:space="preserve"> type 1, support length 4 (Opt.1-2).</w:t>
      </w:r>
    </w:p>
    <w:p w14:paraId="7CC54D25" w14:textId="77777777" w:rsidR="00F43FAA" w:rsidRPr="00060AE1" w:rsidRDefault="00F43FAA" w:rsidP="00F43FAA">
      <w:pPr>
        <w:rPr>
          <w:b/>
          <w:i/>
          <w:lang w:eastAsia="zh-CN"/>
        </w:rPr>
      </w:pPr>
      <w:r w:rsidRPr="00060AE1">
        <w:rPr>
          <w:b/>
          <w:i/>
          <w:lang w:eastAsia="zh-CN"/>
        </w:rPr>
        <w:t>Observation</w:t>
      </w:r>
      <w:r>
        <w:rPr>
          <w:b/>
          <w:i/>
          <w:lang w:eastAsia="zh-CN"/>
        </w:rPr>
        <w:t xml:space="preserve"> 1</w:t>
      </w:r>
      <w:r w:rsidRPr="00060AE1">
        <w:rPr>
          <w:b/>
          <w:i/>
          <w:lang w:eastAsia="zh-CN"/>
        </w:rPr>
        <w:t xml:space="preserve">: MU-MIMO between Rel.15 DMRS ports and Rel.18 DMRS ports within a CDM group can be achieved by scheduling restriction at gNB </w:t>
      </w:r>
      <w:r>
        <w:rPr>
          <w:b/>
          <w:i/>
          <w:lang w:eastAsia="zh-CN"/>
        </w:rPr>
        <w:t xml:space="preserve">side </w:t>
      </w:r>
      <w:r w:rsidRPr="00060AE1">
        <w:rPr>
          <w:b/>
          <w:i/>
          <w:lang w:eastAsia="zh-CN"/>
        </w:rPr>
        <w:t xml:space="preserve">and </w:t>
      </w:r>
      <w:r>
        <w:rPr>
          <w:b/>
          <w:i/>
          <w:lang w:eastAsia="zh-CN"/>
        </w:rPr>
        <w:t>does</w:t>
      </w:r>
      <w:r w:rsidRPr="00060AE1">
        <w:rPr>
          <w:b/>
          <w:i/>
          <w:lang w:eastAsia="zh-CN"/>
        </w:rPr>
        <w:t xml:space="preserve"> not require additional enhancement for legacy UEs and Rel.18 UEs.</w:t>
      </w:r>
    </w:p>
    <w:p w14:paraId="382D7DD3" w14:textId="549A7F6F" w:rsidR="00F43FAA" w:rsidRPr="002D2105" w:rsidRDefault="00F43FAA" w:rsidP="00F43FAA">
      <w:pPr>
        <w:rPr>
          <w:b/>
          <w:i/>
          <w:lang w:eastAsia="zh-CN"/>
        </w:rPr>
      </w:pPr>
      <w:r w:rsidRPr="002D2105">
        <w:rPr>
          <w:b/>
          <w:i/>
          <w:lang w:eastAsia="zh-CN"/>
        </w:rPr>
        <w:t>P</w:t>
      </w:r>
      <w:r w:rsidRPr="002D2105">
        <w:rPr>
          <w:rFonts w:hint="eastAsia"/>
          <w:b/>
          <w:i/>
          <w:lang w:eastAsia="zh-CN"/>
        </w:rPr>
        <w:t>roposal</w:t>
      </w:r>
      <w:r>
        <w:rPr>
          <w:b/>
          <w:i/>
          <w:lang w:eastAsia="zh-CN"/>
        </w:rPr>
        <w:t xml:space="preserve"> 3</w:t>
      </w:r>
      <w:r w:rsidRPr="002D2105">
        <w:rPr>
          <w:rFonts w:hint="eastAsia"/>
          <w:b/>
          <w:i/>
          <w:lang w:eastAsia="zh-CN"/>
        </w:rPr>
        <w:t>:</w:t>
      </w:r>
      <w:r w:rsidRPr="002D2105">
        <w:rPr>
          <w:b/>
          <w:i/>
          <w:lang w:eastAsia="zh-CN"/>
        </w:rPr>
        <w:t xml:space="preserve"> </w:t>
      </w:r>
      <w:r w:rsidR="00EB4B83">
        <w:rPr>
          <w:rFonts w:hint="eastAsia"/>
          <w:b/>
          <w:i/>
          <w:lang w:eastAsia="zh-CN"/>
        </w:rPr>
        <w:t>F</w:t>
      </w:r>
      <w:r w:rsidRPr="00E76176">
        <w:rPr>
          <w:b/>
          <w:i/>
          <w:lang w:eastAsia="zh-CN"/>
        </w:rPr>
        <w:t>or MU-MIMO between Rel.15 DMRS ports and Rel.18 DMRS ports within a CDM group</w:t>
      </w:r>
      <w:r>
        <w:rPr>
          <w:b/>
          <w:i/>
          <w:lang w:eastAsia="zh-CN"/>
        </w:rPr>
        <w:t>,</w:t>
      </w:r>
      <w:r w:rsidRPr="002D2105">
        <w:rPr>
          <w:b/>
          <w:i/>
          <w:lang w:eastAsia="zh-CN"/>
        </w:rPr>
        <w:t xml:space="preserve"> </w:t>
      </w:r>
      <w:r w:rsidRPr="00E76176">
        <w:rPr>
          <w:b/>
          <w:i/>
          <w:lang w:val="en-GB" w:eastAsia="zh-CN"/>
        </w:rPr>
        <w:t>only the FD-OCC sequences [+1 +1 +1 +1] and [+1 -1 +1 -1] can be used for UE scheduled with Rel.18 DMRS</w:t>
      </w:r>
      <w:r>
        <w:rPr>
          <w:b/>
          <w:i/>
          <w:lang w:val="en-GB" w:eastAsia="zh-CN"/>
        </w:rPr>
        <w:t>.</w:t>
      </w:r>
    </w:p>
    <w:p w14:paraId="4440EB62" w14:textId="77777777" w:rsidR="00F43FAA" w:rsidRDefault="00F43FAA" w:rsidP="00F43FAA">
      <w:pPr>
        <w:rPr>
          <w:b/>
          <w:i/>
        </w:rPr>
      </w:pPr>
      <w:r w:rsidRPr="006B35D6">
        <w:rPr>
          <w:b/>
          <w:i/>
          <w:lang w:eastAsia="zh-CN"/>
        </w:rPr>
        <w:lastRenderedPageBreak/>
        <w:t>Proposal</w:t>
      </w:r>
      <w:r>
        <w:rPr>
          <w:b/>
          <w:i/>
          <w:lang w:eastAsia="zh-CN"/>
        </w:rPr>
        <w:t xml:space="preserve"> 4</w:t>
      </w:r>
      <w:r w:rsidRPr="006B35D6">
        <w:rPr>
          <w:b/>
          <w:i/>
          <w:lang w:eastAsia="zh-CN"/>
        </w:rPr>
        <w:t xml:space="preserve">: </w:t>
      </w:r>
      <w:r>
        <w:rPr>
          <w:b/>
          <w:i/>
          <w:lang w:eastAsia="zh-CN"/>
        </w:rPr>
        <w:t xml:space="preserve">Support </w:t>
      </w:r>
      <w:r w:rsidRPr="003D3043">
        <w:rPr>
          <w:b/>
          <w:i/>
        </w:rPr>
        <w:t>DCI based switching between DMRS port(s) associated with different FD-OCC length</w:t>
      </w:r>
      <w:r>
        <w:rPr>
          <w:b/>
          <w:i/>
        </w:rPr>
        <w:t>.</w:t>
      </w:r>
    </w:p>
    <w:p w14:paraId="0992DF61" w14:textId="77777777" w:rsidR="00F43FAA" w:rsidRPr="006C6FBC" w:rsidRDefault="00F43FAA" w:rsidP="00F43FAA">
      <w:pPr>
        <w:rPr>
          <w:b/>
          <w:i/>
        </w:rPr>
      </w:pPr>
      <w:r w:rsidRPr="006C6FBC">
        <w:rPr>
          <w:b/>
          <w:i/>
        </w:rPr>
        <w:t>Proposal</w:t>
      </w:r>
      <w:r>
        <w:rPr>
          <w:b/>
          <w:i/>
        </w:rPr>
        <w:t xml:space="preserve"> 5</w:t>
      </w:r>
      <w:r w:rsidRPr="006C6FBC">
        <w:rPr>
          <w:b/>
          <w:i/>
        </w:rPr>
        <w:t xml:space="preserve">: </w:t>
      </w:r>
      <w:r>
        <w:rPr>
          <w:b/>
          <w:i/>
        </w:rPr>
        <w:t>F</w:t>
      </w:r>
      <w:r w:rsidRPr="006C6FBC">
        <w:rPr>
          <w:b/>
          <w:i/>
          <w:lang w:val="en-GB"/>
        </w:rPr>
        <w:t>or more than 4 layers SU-MIMO PUSCH</w:t>
      </w:r>
      <w:r>
        <w:rPr>
          <w:b/>
          <w:i/>
          <w:lang w:val="en-GB"/>
        </w:rPr>
        <w:t>, at least Rel.15 DMRS ports can be used.</w:t>
      </w:r>
    </w:p>
    <w:p w14:paraId="6047F7FB" w14:textId="50CEC165" w:rsidR="00BF2887" w:rsidRPr="00F43FAA" w:rsidRDefault="00BF2887" w:rsidP="007423A8">
      <w:pPr>
        <w:tabs>
          <w:tab w:val="left" w:pos="1985"/>
        </w:tabs>
        <w:spacing w:after="0"/>
        <w:rPr>
          <w:lang w:eastAsia="zh-CN"/>
        </w:rPr>
      </w:pPr>
    </w:p>
    <w:p w14:paraId="3107CDC5" w14:textId="77777777" w:rsidR="00FC7A1F" w:rsidRDefault="00FC7A1F" w:rsidP="00FC7A1F">
      <w:pPr>
        <w:pStyle w:val="1"/>
      </w:pPr>
      <w:r>
        <w:t>References</w:t>
      </w:r>
    </w:p>
    <w:p w14:paraId="136DCD78" w14:textId="6C379C71" w:rsidR="00FC7A1F" w:rsidRPr="000C7D63" w:rsidRDefault="00FC7A1F" w:rsidP="00FC7A1F">
      <w:pPr>
        <w:rPr>
          <w:lang w:eastAsia="zh-CN"/>
        </w:rPr>
      </w:pPr>
      <w:r>
        <w:rPr>
          <w:rFonts w:hint="eastAsia"/>
          <w:lang w:eastAsia="zh-CN"/>
        </w:rPr>
        <w:t>[</w:t>
      </w:r>
      <w:r>
        <w:rPr>
          <w:lang w:eastAsia="zh-CN"/>
        </w:rPr>
        <w:t xml:space="preserve">1] </w:t>
      </w:r>
      <w:r w:rsidR="00F43FAA" w:rsidRPr="00F43FAA">
        <w:rPr>
          <w:lang w:eastAsia="zh-CN"/>
        </w:rPr>
        <w:t>Draft_Minutes_report_RAN1#110_v020</w:t>
      </w:r>
      <w:bookmarkStart w:id="1" w:name="_GoBack"/>
      <w:bookmarkEnd w:id="1"/>
    </w:p>
    <w:p w14:paraId="26DE163C" w14:textId="77777777" w:rsidR="00FC7A1F" w:rsidRPr="00FC7A1F" w:rsidRDefault="00FC7A1F" w:rsidP="007423A8">
      <w:pPr>
        <w:tabs>
          <w:tab w:val="left" w:pos="1985"/>
        </w:tabs>
        <w:spacing w:after="0"/>
        <w:rPr>
          <w:lang w:eastAsia="zh-CN"/>
        </w:rPr>
      </w:pPr>
    </w:p>
    <w:sectPr w:rsidR="00FC7A1F" w:rsidRPr="00FC7A1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BFB06B" w14:textId="77777777" w:rsidR="005C1030" w:rsidRDefault="005C1030">
      <w:r>
        <w:separator/>
      </w:r>
    </w:p>
  </w:endnote>
  <w:endnote w:type="continuationSeparator" w:id="0">
    <w:p w14:paraId="7AF76C13" w14:textId="77777777" w:rsidR="005C1030" w:rsidRDefault="005C1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900B3" w14:textId="77777777" w:rsidR="005C1030" w:rsidRDefault="005C1030">
      <w:r>
        <w:separator/>
      </w:r>
    </w:p>
  </w:footnote>
  <w:footnote w:type="continuationSeparator" w:id="0">
    <w:p w14:paraId="1922E543" w14:textId="77777777" w:rsidR="005C1030" w:rsidRDefault="005C10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2C97"/>
    <w:multiLevelType w:val="hybridMultilevel"/>
    <w:tmpl w:val="6D6AD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EB12B3"/>
    <w:multiLevelType w:val="hybridMultilevel"/>
    <w:tmpl w:val="E59C4C1C"/>
    <w:lvl w:ilvl="0" w:tplc="A3E65B7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BB6BFA"/>
    <w:multiLevelType w:val="hybridMultilevel"/>
    <w:tmpl w:val="A712090C"/>
    <w:lvl w:ilvl="0" w:tplc="09EE590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7"/>
  </w:num>
  <w:num w:numId="6">
    <w:abstractNumId w:val="5"/>
  </w:num>
  <w:num w:numId="7">
    <w:abstractNumId w:val="10"/>
  </w:num>
  <w:num w:numId="8">
    <w:abstractNumId w:val="4"/>
  </w:num>
  <w:num w:numId="9">
    <w:abstractNumId w:val="1"/>
  </w:num>
  <w:num w:numId="10">
    <w:abstractNumId w:val="2"/>
  </w:num>
  <w:num w:numId="11">
    <w:abstractNumId w:val="0"/>
  </w:num>
  <w:num w:numId="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BA2"/>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71D"/>
    <w:rsid w:val="00024C03"/>
    <w:rsid w:val="00024CB6"/>
    <w:rsid w:val="00024D09"/>
    <w:rsid w:val="00025377"/>
    <w:rsid w:val="000256F0"/>
    <w:rsid w:val="0002591B"/>
    <w:rsid w:val="00025AE1"/>
    <w:rsid w:val="00025DDB"/>
    <w:rsid w:val="00025E29"/>
    <w:rsid w:val="000262C5"/>
    <w:rsid w:val="000262CA"/>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15"/>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443"/>
    <w:rsid w:val="00051844"/>
    <w:rsid w:val="0005188A"/>
    <w:rsid w:val="0005195B"/>
    <w:rsid w:val="00051E6D"/>
    <w:rsid w:val="000520C3"/>
    <w:rsid w:val="00052161"/>
    <w:rsid w:val="0005230E"/>
    <w:rsid w:val="000525C5"/>
    <w:rsid w:val="00052AD2"/>
    <w:rsid w:val="00052E1D"/>
    <w:rsid w:val="000530DF"/>
    <w:rsid w:val="00053428"/>
    <w:rsid w:val="0005380B"/>
    <w:rsid w:val="000539C2"/>
    <w:rsid w:val="00053FF4"/>
    <w:rsid w:val="000540A9"/>
    <w:rsid w:val="00054343"/>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AE1"/>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A7FB0"/>
    <w:rsid w:val="000B0192"/>
    <w:rsid w:val="000B0343"/>
    <w:rsid w:val="000B04FA"/>
    <w:rsid w:val="000B0545"/>
    <w:rsid w:val="000B06DB"/>
    <w:rsid w:val="000B08B0"/>
    <w:rsid w:val="000B0C68"/>
    <w:rsid w:val="000B0CC9"/>
    <w:rsid w:val="000B117A"/>
    <w:rsid w:val="000B173F"/>
    <w:rsid w:val="000B1A1F"/>
    <w:rsid w:val="000B21D4"/>
    <w:rsid w:val="000B24A6"/>
    <w:rsid w:val="000B2504"/>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C7B82"/>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BA2"/>
    <w:rsid w:val="000E416F"/>
    <w:rsid w:val="000E4CA4"/>
    <w:rsid w:val="000E4CC0"/>
    <w:rsid w:val="000E4D08"/>
    <w:rsid w:val="000E4ECB"/>
    <w:rsid w:val="000E57F3"/>
    <w:rsid w:val="000E585D"/>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ACB"/>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4D5"/>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4E1A"/>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4FD"/>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2AD"/>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C3C"/>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084"/>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A4A"/>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6C3"/>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F1A"/>
    <w:rsid w:val="001F439C"/>
    <w:rsid w:val="001F4A9A"/>
    <w:rsid w:val="001F4CBD"/>
    <w:rsid w:val="001F4FE5"/>
    <w:rsid w:val="001F5545"/>
    <w:rsid w:val="001F5777"/>
    <w:rsid w:val="001F5937"/>
    <w:rsid w:val="001F59E3"/>
    <w:rsid w:val="001F59ED"/>
    <w:rsid w:val="001F6162"/>
    <w:rsid w:val="001F63DF"/>
    <w:rsid w:val="001F6661"/>
    <w:rsid w:val="001F68FC"/>
    <w:rsid w:val="001F692F"/>
    <w:rsid w:val="001F6BFE"/>
    <w:rsid w:val="001F7121"/>
    <w:rsid w:val="001F7302"/>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698"/>
    <w:rsid w:val="002137B2"/>
    <w:rsid w:val="00213CC4"/>
    <w:rsid w:val="002140FF"/>
    <w:rsid w:val="0021421D"/>
    <w:rsid w:val="002147FA"/>
    <w:rsid w:val="00214DAF"/>
    <w:rsid w:val="00215203"/>
    <w:rsid w:val="002155E6"/>
    <w:rsid w:val="00215F8E"/>
    <w:rsid w:val="00216194"/>
    <w:rsid w:val="002170DB"/>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1E3"/>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E88"/>
    <w:rsid w:val="00226F57"/>
    <w:rsid w:val="00227078"/>
    <w:rsid w:val="00227532"/>
    <w:rsid w:val="002278CA"/>
    <w:rsid w:val="00227A11"/>
    <w:rsid w:val="00227CA0"/>
    <w:rsid w:val="0023095F"/>
    <w:rsid w:val="00230A80"/>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3790F"/>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5976"/>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39CB"/>
    <w:rsid w:val="00284BAE"/>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C48"/>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405"/>
    <w:rsid w:val="002C2410"/>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C7B7B"/>
    <w:rsid w:val="002D0439"/>
    <w:rsid w:val="002D0759"/>
    <w:rsid w:val="002D0984"/>
    <w:rsid w:val="002D09C9"/>
    <w:rsid w:val="002D0A0A"/>
    <w:rsid w:val="002D0AC2"/>
    <w:rsid w:val="002D0E90"/>
    <w:rsid w:val="002D0FB3"/>
    <w:rsid w:val="002D11B7"/>
    <w:rsid w:val="002D11C6"/>
    <w:rsid w:val="002D1451"/>
    <w:rsid w:val="002D173D"/>
    <w:rsid w:val="002D1DD6"/>
    <w:rsid w:val="002D2105"/>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2DD"/>
    <w:rsid w:val="002F1CB2"/>
    <w:rsid w:val="002F1E8A"/>
    <w:rsid w:val="002F1F6D"/>
    <w:rsid w:val="002F1F7E"/>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293"/>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CD3"/>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61"/>
    <w:rsid w:val="00311674"/>
    <w:rsid w:val="00311680"/>
    <w:rsid w:val="00311B4B"/>
    <w:rsid w:val="00312400"/>
    <w:rsid w:val="00312657"/>
    <w:rsid w:val="00312739"/>
    <w:rsid w:val="00312D10"/>
    <w:rsid w:val="00312FF5"/>
    <w:rsid w:val="003132D3"/>
    <w:rsid w:val="00313813"/>
    <w:rsid w:val="00313DBC"/>
    <w:rsid w:val="00313F09"/>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056C"/>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98"/>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39"/>
    <w:rsid w:val="003865EF"/>
    <w:rsid w:val="00386637"/>
    <w:rsid w:val="00386BA9"/>
    <w:rsid w:val="00386CDA"/>
    <w:rsid w:val="00386F76"/>
    <w:rsid w:val="0038734D"/>
    <w:rsid w:val="0038772E"/>
    <w:rsid w:val="00387801"/>
    <w:rsid w:val="00387F8C"/>
    <w:rsid w:val="00390017"/>
    <w:rsid w:val="003901A3"/>
    <w:rsid w:val="00390587"/>
    <w:rsid w:val="003905E7"/>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6EB"/>
    <w:rsid w:val="00395805"/>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B9"/>
    <w:rsid w:val="003B1798"/>
    <w:rsid w:val="003B1A69"/>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43"/>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320"/>
    <w:rsid w:val="003D74B4"/>
    <w:rsid w:val="003D77F9"/>
    <w:rsid w:val="003D7ABA"/>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461"/>
    <w:rsid w:val="004124E5"/>
    <w:rsid w:val="00412546"/>
    <w:rsid w:val="0041271A"/>
    <w:rsid w:val="004128F5"/>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64F"/>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CC"/>
    <w:rsid w:val="00482BBE"/>
    <w:rsid w:val="00482ED7"/>
    <w:rsid w:val="00483A12"/>
    <w:rsid w:val="00483BA2"/>
    <w:rsid w:val="00484A77"/>
    <w:rsid w:val="0048523D"/>
    <w:rsid w:val="00485334"/>
    <w:rsid w:val="0048540F"/>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AE2"/>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305"/>
    <w:rsid w:val="004A555E"/>
    <w:rsid w:val="004A5647"/>
    <w:rsid w:val="004A565E"/>
    <w:rsid w:val="004A5DF3"/>
    <w:rsid w:val="004A5EBA"/>
    <w:rsid w:val="004A6134"/>
    <w:rsid w:val="004A6135"/>
    <w:rsid w:val="004A6328"/>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26"/>
    <w:rsid w:val="005514BF"/>
    <w:rsid w:val="0055163C"/>
    <w:rsid w:val="005518A4"/>
    <w:rsid w:val="0055191F"/>
    <w:rsid w:val="00551D1A"/>
    <w:rsid w:val="00552768"/>
    <w:rsid w:val="00552935"/>
    <w:rsid w:val="005530A0"/>
    <w:rsid w:val="00553127"/>
    <w:rsid w:val="005537D5"/>
    <w:rsid w:val="005537E0"/>
    <w:rsid w:val="00553EFD"/>
    <w:rsid w:val="005547A0"/>
    <w:rsid w:val="00554BE7"/>
    <w:rsid w:val="0055539B"/>
    <w:rsid w:val="00555699"/>
    <w:rsid w:val="00555AE8"/>
    <w:rsid w:val="00555FBA"/>
    <w:rsid w:val="00556976"/>
    <w:rsid w:val="00556D68"/>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117"/>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88C"/>
    <w:rsid w:val="00574CD4"/>
    <w:rsid w:val="00574CD7"/>
    <w:rsid w:val="00574F3F"/>
    <w:rsid w:val="0057511D"/>
    <w:rsid w:val="0057515F"/>
    <w:rsid w:val="00575332"/>
    <w:rsid w:val="00575589"/>
    <w:rsid w:val="0057562C"/>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193"/>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030"/>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B08"/>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149"/>
    <w:rsid w:val="0066732C"/>
    <w:rsid w:val="006679F5"/>
    <w:rsid w:val="00667B04"/>
    <w:rsid w:val="00667B77"/>
    <w:rsid w:val="00667B7E"/>
    <w:rsid w:val="00667D36"/>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473"/>
    <w:rsid w:val="0068553C"/>
    <w:rsid w:val="006855F8"/>
    <w:rsid w:val="00685931"/>
    <w:rsid w:val="006859A3"/>
    <w:rsid w:val="006859CD"/>
    <w:rsid w:val="00685FD4"/>
    <w:rsid w:val="00686612"/>
    <w:rsid w:val="0068661E"/>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A7CFC"/>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AB"/>
    <w:rsid w:val="006B33E5"/>
    <w:rsid w:val="006B35D6"/>
    <w:rsid w:val="006B3B46"/>
    <w:rsid w:val="006B3CB9"/>
    <w:rsid w:val="006B4251"/>
    <w:rsid w:val="006B4761"/>
    <w:rsid w:val="006B4BED"/>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3CD"/>
    <w:rsid w:val="006C587C"/>
    <w:rsid w:val="006C5958"/>
    <w:rsid w:val="006C5B4F"/>
    <w:rsid w:val="006C5BC4"/>
    <w:rsid w:val="006C5D6E"/>
    <w:rsid w:val="006C60A3"/>
    <w:rsid w:val="006C6339"/>
    <w:rsid w:val="006C643C"/>
    <w:rsid w:val="006C656A"/>
    <w:rsid w:val="006C66AA"/>
    <w:rsid w:val="006C66C0"/>
    <w:rsid w:val="006C6E3A"/>
    <w:rsid w:val="006C6F04"/>
    <w:rsid w:val="006C6FBC"/>
    <w:rsid w:val="006C6FD7"/>
    <w:rsid w:val="006C71BF"/>
    <w:rsid w:val="006C735D"/>
    <w:rsid w:val="006C7368"/>
    <w:rsid w:val="006C7601"/>
    <w:rsid w:val="006C781F"/>
    <w:rsid w:val="006C7B09"/>
    <w:rsid w:val="006C7CFF"/>
    <w:rsid w:val="006C7D58"/>
    <w:rsid w:val="006D00C2"/>
    <w:rsid w:val="006D00DB"/>
    <w:rsid w:val="006D0361"/>
    <w:rsid w:val="006D0677"/>
    <w:rsid w:val="006D07E0"/>
    <w:rsid w:val="006D0D24"/>
    <w:rsid w:val="006D11AC"/>
    <w:rsid w:val="006D1580"/>
    <w:rsid w:val="006D15B4"/>
    <w:rsid w:val="006D16B0"/>
    <w:rsid w:val="006D18B8"/>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5C98"/>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CDA"/>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C4B"/>
    <w:rsid w:val="00716C4F"/>
    <w:rsid w:val="00716D56"/>
    <w:rsid w:val="00716E53"/>
    <w:rsid w:val="00717061"/>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185"/>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12"/>
    <w:rsid w:val="007B452F"/>
    <w:rsid w:val="007B4962"/>
    <w:rsid w:val="007B5040"/>
    <w:rsid w:val="007B513F"/>
    <w:rsid w:val="007B516D"/>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4EC"/>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972"/>
    <w:rsid w:val="007F5B5D"/>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1EA0"/>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F87"/>
    <w:rsid w:val="00824FDF"/>
    <w:rsid w:val="00825125"/>
    <w:rsid w:val="008257CC"/>
    <w:rsid w:val="00825C78"/>
    <w:rsid w:val="00826156"/>
    <w:rsid w:val="00826290"/>
    <w:rsid w:val="0082692D"/>
    <w:rsid w:val="00826BA4"/>
    <w:rsid w:val="00826E36"/>
    <w:rsid w:val="008274BF"/>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E1A"/>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33E8"/>
    <w:rsid w:val="008838D5"/>
    <w:rsid w:val="00883B58"/>
    <w:rsid w:val="00883BD9"/>
    <w:rsid w:val="00883D88"/>
    <w:rsid w:val="00883DAB"/>
    <w:rsid w:val="00883F6D"/>
    <w:rsid w:val="00884268"/>
    <w:rsid w:val="00884B2C"/>
    <w:rsid w:val="00884B5E"/>
    <w:rsid w:val="00885C77"/>
    <w:rsid w:val="00886088"/>
    <w:rsid w:val="008860AB"/>
    <w:rsid w:val="008861F4"/>
    <w:rsid w:val="008862F6"/>
    <w:rsid w:val="0088630B"/>
    <w:rsid w:val="0088678B"/>
    <w:rsid w:val="00886A0C"/>
    <w:rsid w:val="00886C71"/>
    <w:rsid w:val="00886D95"/>
    <w:rsid w:val="00886FA8"/>
    <w:rsid w:val="00887472"/>
    <w:rsid w:val="0088784C"/>
    <w:rsid w:val="00887B48"/>
    <w:rsid w:val="00890001"/>
    <w:rsid w:val="00890457"/>
    <w:rsid w:val="0089047B"/>
    <w:rsid w:val="00890D53"/>
    <w:rsid w:val="00890FD1"/>
    <w:rsid w:val="0089135F"/>
    <w:rsid w:val="0089138C"/>
    <w:rsid w:val="0089176E"/>
    <w:rsid w:val="008917E0"/>
    <w:rsid w:val="00891B9E"/>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77"/>
    <w:rsid w:val="008D3F6A"/>
    <w:rsid w:val="008D4352"/>
    <w:rsid w:val="008D441A"/>
    <w:rsid w:val="008D4461"/>
    <w:rsid w:val="008D4825"/>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CE7"/>
    <w:rsid w:val="008F4FAD"/>
    <w:rsid w:val="008F5840"/>
    <w:rsid w:val="008F58F7"/>
    <w:rsid w:val="008F5A4C"/>
    <w:rsid w:val="008F5B93"/>
    <w:rsid w:val="008F5D7E"/>
    <w:rsid w:val="008F5EEF"/>
    <w:rsid w:val="008F6429"/>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E5E"/>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9A8"/>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1A6B"/>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58D"/>
    <w:rsid w:val="009B26AC"/>
    <w:rsid w:val="009B2B23"/>
    <w:rsid w:val="009B3628"/>
    <w:rsid w:val="009B3726"/>
    <w:rsid w:val="009B37E2"/>
    <w:rsid w:val="009B38E8"/>
    <w:rsid w:val="009B3E62"/>
    <w:rsid w:val="009B4519"/>
    <w:rsid w:val="009B4AFD"/>
    <w:rsid w:val="009B4B1C"/>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564"/>
    <w:rsid w:val="009C0ACC"/>
    <w:rsid w:val="009C1449"/>
    <w:rsid w:val="009C19A9"/>
    <w:rsid w:val="009C1CB7"/>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0DF"/>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467"/>
    <w:rsid w:val="009E2629"/>
    <w:rsid w:val="009E2671"/>
    <w:rsid w:val="009E2807"/>
    <w:rsid w:val="009E2974"/>
    <w:rsid w:val="009E2AE4"/>
    <w:rsid w:val="009E2D34"/>
    <w:rsid w:val="009E30CA"/>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C9A"/>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C9D"/>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BBB"/>
    <w:rsid w:val="00A444A3"/>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66D"/>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69"/>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4FC7"/>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1FBA"/>
    <w:rsid w:val="00AA200D"/>
    <w:rsid w:val="00AA2111"/>
    <w:rsid w:val="00AA26E3"/>
    <w:rsid w:val="00AA27BD"/>
    <w:rsid w:val="00AA2AC8"/>
    <w:rsid w:val="00AA31EE"/>
    <w:rsid w:val="00AA354F"/>
    <w:rsid w:val="00AA3842"/>
    <w:rsid w:val="00AA3935"/>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A1A"/>
    <w:rsid w:val="00B04BD3"/>
    <w:rsid w:val="00B04D1D"/>
    <w:rsid w:val="00B04D49"/>
    <w:rsid w:val="00B0524A"/>
    <w:rsid w:val="00B05369"/>
    <w:rsid w:val="00B0537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A70"/>
    <w:rsid w:val="00B43C48"/>
    <w:rsid w:val="00B43DA5"/>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C10"/>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66"/>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29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05"/>
    <w:rsid w:val="00BA3A30"/>
    <w:rsid w:val="00BA3A83"/>
    <w:rsid w:val="00BA3C1F"/>
    <w:rsid w:val="00BA438F"/>
    <w:rsid w:val="00BA4A4F"/>
    <w:rsid w:val="00BA4BFA"/>
    <w:rsid w:val="00BA5376"/>
    <w:rsid w:val="00BA5462"/>
    <w:rsid w:val="00BA5499"/>
    <w:rsid w:val="00BA558C"/>
    <w:rsid w:val="00BA5EDA"/>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37C"/>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D53"/>
    <w:rsid w:val="00BD3F4B"/>
    <w:rsid w:val="00BD3F8C"/>
    <w:rsid w:val="00BD4FC8"/>
    <w:rsid w:val="00BD50AA"/>
    <w:rsid w:val="00BD5135"/>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4EE4"/>
    <w:rsid w:val="00C052BF"/>
    <w:rsid w:val="00C055E8"/>
    <w:rsid w:val="00C0574C"/>
    <w:rsid w:val="00C05815"/>
    <w:rsid w:val="00C058C5"/>
    <w:rsid w:val="00C05BEC"/>
    <w:rsid w:val="00C05E6E"/>
    <w:rsid w:val="00C064AA"/>
    <w:rsid w:val="00C0660B"/>
    <w:rsid w:val="00C06933"/>
    <w:rsid w:val="00C06BB7"/>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1F41"/>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56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8E4"/>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629"/>
    <w:rsid w:val="00C768F6"/>
    <w:rsid w:val="00C76A1F"/>
    <w:rsid w:val="00C76A58"/>
    <w:rsid w:val="00C76FB0"/>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6B9"/>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38A"/>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C03"/>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D55"/>
    <w:rsid w:val="00D45DF3"/>
    <w:rsid w:val="00D45E55"/>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3E86"/>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C8D"/>
    <w:rsid w:val="00D60D6C"/>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1E43"/>
    <w:rsid w:val="00D92508"/>
    <w:rsid w:val="00D929AE"/>
    <w:rsid w:val="00D92ABA"/>
    <w:rsid w:val="00D92B4A"/>
    <w:rsid w:val="00D92C29"/>
    <w:rsid w:val="00D92DB9"/>
    <w:rsid w:val="00D92E92"/>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8B9"/>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5F56"/>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5AF2"/>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2DF6"/>
    <w:rsid w:val="00E03016"/>
    <w:rsid w:val="00E0305E"/>
    <w:rsid w:val="00E033D3"/>
    <w:rsid w:val="00E033FB"/>
    <w:rsid w:val="00E038FC"/>
    <w:rsid w:val="00E03E8A"/>
    <w:rsid w:val="00E04022"/>
    <w:rsid w:val="00E040A1"/>
    <w:rsid w:val="00E04BA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3DF"/>
    <w:rsid w:val="00E12B34"/>
    <w:rsid w:val="00E12CBA"/>
    <w:rsid w:val="00E13A42"/>
    <w:rsid w:val="00E14028"/>
    <w:rsid w:val="00E14411"/>
    <w:rsid w:val="00E14A7E"/>
    <w:rsid w:val="00E14BFA"/>
    <w:rsid w:val="00E14E67"/>
    <w:rsid w:val="00E1504F"/>
    <w:rsid w:val="00E151E1"/>
    <w:rsid w:val="00E153A6"/>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66F"/>
    <w:rsid w:val="00E21BDB"/>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AD5"/>
    <w:rsid w:val="00E40B47"/>
    <w:rsid w:val="00E40D91"/>
    <w:rsid w:val="00E40E0F"/>
    <w:rsid w:val="00E41A57"/>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0FD5"/>
    <w:rsid w:val="00E6148D"/>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4E2"/>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70"/>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176"/>
    <w:rsid w:val="00E762A3"/>
    <w:rsid w:val="00E762DD"/>
    <w:rsid w:val="00E763B4"/>
    <w:rsid w:val="00E76893"/>
    <w:rsid w:val="00E76A9A"/>
    <w:rsid w:val="00E77091"/>
    <w:rsid w:val="00E77296"/>
    <w:rsid w:val="00E77571"/>
    <w:rsid w:val="00E77690"/>
    <w:rsid w:val="00E77848"/>
    <w:rsid w:val="00E77B80"/>
    <w:rsid w:val="00E80514"/>
    <w:rsid w:val="00E80887"/>
    <w:rsid w:val="00E80A4B"/>
    <w:rsid w:val="00E80E5B"/>
    <w:rsid w:val="00E81386"/>
    <w:rsid w:val="00E816C5"/>
    <w:rsid w:val="00E81837"/>
    <w:rsid w:val="00E81CE0"/>
    <w:rsid w:val="00E81DA1"/>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140B"/>
    <w:rsid w:val="00E91604"/>
    <w:rsid w:val="00E9194C"/>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982"/>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B83"/>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A5C"/>
    <w:rsid w:val="00ED1B8C"/>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59DA"/>
    <w:rsid w:val="00EE5B73"/>
    <w:rsid w:val="00EE643A"/>
    <w:rsid w:val="00EE673C"/>
    <w:rsid w:val="00EE6745"/>
    <w:rsid w:val="00EE6756"/>
    <w:rsid w:val="00EE6794"/>
    <w:rsid w:val="00EE6F1E"/>
    <w:rsid w:val="00EE74ED"/>
    <w:rsid w:val="00EE770E"/>
    <w:rsid w:val="00EE780E"/>
    <w:rsid w:val="00EF0348"/>
    <w:rsid w:val="00EF04F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D84"/>
    <w:rsid w:val="00F03DC6"/>
    <w:rsid w:val="00F03E79"/>
    <w:rsid w:val="00F03EDA"/>
    <w:rsid w:val="00F03F72"/>
    <w:rsid w:val="00F04065"/>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1BA5"/>
    <w:rsid w:val="00F11CD3"/>
    <w:rsid w:val="00F12421"/>
    <w:rsid w:val="00F1285A"/>
    <w:rsid w:val="00F133A1"/>
    <w:rsid w:val="00F133C8"/>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A"/>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3FAA"/>
    <w:rsid w:val="00F44264"/>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5E5"/>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2537"/>
    <w:rsid w:val="00FB2AB5"/>
    <w:rsid w:val="00FB2EE8"/>
    <w:rsid w:val="00FB2F89"/>
    <w:rsid w:val="00FB30D3"/>
    <w:rsid w:val="00FB33DC"/>
    <w:rsid w:val="00FB3B2B"/>
    <w:rsid w:val="00FB4338"/>
    <w:rsid w:val="00FB454F"/>
    <w:rsid w:val="00FB477E"/>
    <w:rsid w:val="00FB4C9C"/>
    <w:rsid w:val="00FB4E66"/>
    <w:rsid w:val="00FB5D6D"/>
    <w:rsid w:val="00FB5FA4"/>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53F"/>
    <w:rsid w:val="00FC76D0"/>
    <w:rsid w:val="00FC783A"/>
    <w:rsid w:val="00FC7A1F"/>
    <w:rsid w:val="00FC7AB9"/>
    <w:rsid w:val="00FC7B7B"/>
    <w:rsid w:val="00FC7B87"/>
    <w:rsid w:val="00FD0572"/>
    <w:rsid w:val="00FD0CC3"/>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A2B"/>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C6C92B5B-F1EB-405C-AAC3-D6F4AA8F7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048480">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84331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9726673">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5781596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75041806">
      <w:bodyDiv w:val="1"/>
      <w:marLeft w:val="0"/>
      <w:marRight w:val="0"/>
      <w:marTop w:val="0"/>
      <w:marBottom w:val="0"/>
      <w:divBdr>
        <w:top w:val="none" w:sz="0" w:space="0" w:color="auto"/>
        <w:left w:val="none" w:sz="0" w:space="0" w:color="auto"/>
        <w:bottom w:val="none" w:sz="0" w:space="0" w:color="auto"/>
        <w:right w:val="none" w:sz="0" w:space="0" w:color="auto"/>
      </w:divBdr>
    </w:div>
    <w:div w:id="1575581777">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548385">
      <w:bodyDiv w:val="1"/>
      <w:marLeft w:val="0"/>
      <w:marRight w:val="0"/>
      <w:marTop w:val="0"/>
      <w:marBottom w:val="0"/>
      <w:divBdr>
        <w:top w:val="none" w:sz="0" w:space="0" w:color="auto"/>
        <w:left w:val="none" w:sz="0" w:space="0" w:color="auto"/>
        <w:bottom w:val="none" w:sz="0" w:space="0" w:color="auto"/>
        <w:right w:val="none" w:sz="0" w:space="0" w:color="auto"/>
      </w:divBdr>
    </w:div>
    <w:div w:id="1746874098">
      <w:bodyDiv w:val="1"/>
      <w:marLeft w:val="0"/>
      <w:marRight w:val="0"/>
      <w:marTop w:val="0"/>
      <w:marBottom w:val="0"/>
      <w:divBdr>
        <w:top w:val="none" w:sz="0" w:space="0" w:color="auto"/>
        <w:left w:val="none" w:sz="0" w:space="0" w:color="auto"/>
        <w:bottom w:val="none" w:sz="0" w:space="0" w:color="auto"/>
        <w:right w:val="none" w:sz="0" w:space="0" w:color="auto"/>
      </w:divBdr>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77696841">
      <w:bodyDiv w:val="1"/>
      <w:marLeft w:val="0"/>
      <w:marRight w:val="0"/>
      <w:marTop w:val="0"/>
      <w:marBottom w:val="0"/>
      <w:divBdr>
        <w:top w:val="none" w:sz="0" w:space="0" w:color="auto"/>
        <w:left w:val="none" w:sz="0" w:space="0" w:color="auto"/>
        <w:bottom w:val="none" w:sz="0" w:space="0" w:color="auto"/>
        <w:right w:val="none" w:sz="0" w:space="0" w:color="auto"/>
      </w:divBdr>
    </w:div>
    <w:div w:id="1882937269">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0370963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 w:id="2059353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43AA9-67DE-4572-A043-896C8AC6D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2997</TotalTime>
  <Pages>4</Pages>
  <Words>1409</Words>
  <Characters>8035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42</cp:revision>
  <cp:lastPrinted>2015-03-27T14:25:00Z</cp:lastPrinted>
  <dcterms:created xsi:type="dcterms:W3CDTF">2022-04-29T07:30:00Z</dcterms:created>
  <dcterms:modified xsi:type="dcterms:W3CDTF">2022-09-30T09:06:00Z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